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514B" w14:textId="77EC8F97" w:rsidR="003F0D76" w:rsidRPr="00BD7F24" w:rsidRDefault="00BD7F24" w:rsidP="00CF4758">
      <w:pPr>
        <w:rPr>
          <w:rFonts w:ascii="Calibri" w:hAnsi="Calibri" w:cs="Calibri"/>
          <w:b/>
          <w:bCs/>
          <w:color w:val="EE0000"/>
          <w:sz w:val="24"/>
          <w:szCs w:val="24"/>
          <w:lang w:eastAsia="en-GB"/>
        </w:rPr>
      </w:pPr>
      <w:r>
        <w:rPr>
          <w:rFonts w:ascii="Calibri" w:hAnsi="Calibri" w:cs="Calibri"/>
          <w:b/>
          <w:bCs/>
          <w:color w:val="EE0000"/>
          <w:sz w:val="24"/>
          <w:szCs w:val="24"/>
          <w:lang w:eastAsia="en-GB"/>
        </w:rPr>
        <w:t>ADVANCED MEDIATOR – DOCUMENT 4</w:t>
      </w:r>
    </w:p>
    <w:p w14:paraId="731769E8" w14:textId="72867C37" w:rsidR="0042270C" w:rsidRPr="00732E10" w:rsidRDefault="00CE5E5F" w:rsidP="00CF4758">
      <w:pPr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732E10">
        <w:rPr>
          <w:rFonts w:ascii="Calibri" w:hAnsi="Calibri" w:cs="Calibri"/>
          <w:b/>
          <w:bCs/>
          <w:sz w:val="28"/>
          <w:szCs w:val="28"/>
          <w:lang w:eastAsia="en-GB"/>
        </w:rPr>
        <w:t xml:space="preserve">MII ADVANCED </w:t>
      </w:r>
      <w:r w:rsidR="00366485" w:rsidRPr="00732E10">
        <w:rPr>
          <w:rFonts w:ascii="Calibri" w:hAnsi="Calibri" w:cs="Calibri"/>
          <w:b/>
          <w:bCs/>
          <w:sz w:val="28"/>
          <w:szCs w:val="28"/>
          <w:lang w:eastAsia="en-GB"/>
        </w:rPr>
        <w:t>MEDIATOR ACCRED</w:t>
      </w:r>
      <w:r w:rsidRPr="00732E10">
        <w:rPr>
          <w:rFonts w:ascii="Calibri" w:hAnsi="Calibri" w:cs="Calibri"/>
          <w:b/>
          <w:bCs/>
          <w:sz w:val="28"/>
          <w:szCs w:val="28"/>
          <w:lang w:eastAsia="en-GB"/>
        </w:rPr>
        <w:t>ITATION APPEALS PROCESS</w:t>
      </w:r>
    </w:p>
    <w:p w14:paraId="064DDC26" w14:textId="573E74A5" w:rsidR="00962389" w:rsidRPr="00732E10" w:rsidRDefault="00366485" w:rsidP="007F0B2B">
      <w:pPr>
        <w:pStyle w:val="NoSpacing"/>
        <w:spacing w:line="360" w:lineRule="auto"/>
        <w:rPr>
          <w:rFonts w:ascii="Calibri" w:hAnsi="Calibri" w:cs="Calibri"/>
          <w:sz w:val="24"/>
          <w:szCs w:val="24"/>
          <w:lang w:eastAsia="en-GB"/>
        </w:rPr>
      </w:pPr>
      <w:r w:rsidRPr="00732E10">
        <w:rPr>
          <w:rFonts w:ascii="Calibri" w:hAnsi="Calibri" w:cs="Calibri"/>
          <w:sz w:val="24"/>
          <w:szCs w:val="24"/>
          <w:lang w:eastAsia="en-GB"/>
        </w:rPr>
        <w:t>Applicants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 xml:space="preserve"> will receive the result and feedback on their video role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>play</w:t>
      </w:r>
      <w:r w:rsidR="00E44327">
        <w:rPr>
          <w:rFonts w:ascii="Calibri" w:hAnsi="Calibri" w:cs="Calibri"/>
          <w:sz w:val="24"/>
          <w:szCs w:val="24"/>
          <w:lang w:eastAsia="en-GB"/>
        </w:rPr>
        <w:t xml:space="preserve"> recording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>/</w:t>
      </w:r>
      <w:r w:rsidR="00F238AE">
        <w:rPr>
          <w:rFonts w:ascii="Calibri" w:hAnsi="Calibri" w:cs="Calibri"/>
          <w:sz w:val="24"/>
          <w:szCs w:val="24"/>
          <w:lang w:eastAsia="en-GB"/>
        </w:rPr>
        <w:t>self-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 xml:space="preserve">assessment </w:t>
      </w:r>
      <w:r w:rsidR="00636C05" w:rsidRPr="00732E10">
        <w:rPr>
          <w:rFonts w:ascii="Calibri" w:hAnsi="Calibri" w:cs="Calibri"/>
          <w:b/>
          <w:bCs/>
          <w:sz w:val="24"/>
          <w:szCs w:val="24"/>
          <w:lang w:eastAsia="en-GB"/>
        </w:rPr>
        <w:t>(</w:t>
      </w:r>
      <w:r w:rsidR="006C7BCA" w:rsidRPr="00732E10">
        <w:rPr>
          <w:rFonts w:ascii="Calibri" w:hAnsi="Calibri" w:cs="Calibri"/>
          <w:b/>
          <w:bCs/>
          <w:sz w:val="24"/>
          <w:szCs w:val="24"/>
          <w:lang w:eastAsia="en-GB"/>
        </w:rPr>
        <w:t>St</w:t>
      </w:r>
      <w:r w:rsidR="0095131C" w:rsidRPr="00732E10">
        <w:rPr>
          <w:rFonts w:ascii="Calibri" w:hAnsi="Calibri" w:cs="Calibri"/>
          <w:b/>
          <w:bCs/>
          <w:sz w:val="24"/>
          <w:szCs w:val="24"/>
          <w:lang w:eastAsia="en-GB"/>
        </w:rPr>
        <w:t>age</w:t>
      </w:r>
      <w:r w:rsidR="006C7BCA" w:rsidRPr="00732E10">
        <w:rPr>
          <w:rFonts w:ascii="Calibri" w:hAnsi="Calibri" w:cs="Calibri"/>
          <w:b/>
          <w:bCs/>
          <w:sz w:val="24"/>
          <w:szCs w:val="24"/>
          <w:lang w:eastAsia="en-GB"/>
        </w:rPr>
        <w:t xml:space="preserve"> </w:t>
      </w:r>
      <w:r w:rsidR="0095131C" w:rsidRPr="00732E10">
        <w:rPr>
          <w:rFonts w:ascii="Calibri" w:hAnsi="Calibri" w:cs="Calibri"/>
          <w:b/>
          <w:bCs/>
          <w:sz w:val="24"/>
          <w:szCs w:val="24"/>
          <w:lang w:eastAsia="en-GB"/>
        </w:rPr>
        <w:t>2</w:t>
      </w:r>
      <w:r w:rsidR="00636C05" w:rsidRPr="00732E10">
        <w:rPr>
          <w:rFonts w:ascii="Calibri" w:hAnsi="Calibri" w:cs="Calibri"/>
          <w:b/>
          <w:bCs/>
          <w:sz w:val="24"/>
          <w:szCs w:val="24"/>
          <w:lang w:eastAsia="en-GB"/>
        </w:rPr>
        <w:t xml:space="preserve"> of the</w:t>
      </w:r>
      <w:r w:rsidR="007F179F" w:rsidRPr="00732E10">
        <w:rPr>
          <w:rFonts w:ascii="Calibri" w:hAnsi="Calibri" w:cs="Calibri"/>
          <w:b/>
          <w:bCs/>
          <w:sz w:val="24"/>
          <w:szCs w:val="24"/>
          <w:lang w:eastAsia="en-GB"/>
        </w:rPr>
        <w:t xml:space="preserve"> P</w:t>
      </w:r>
      <w:r w:rsidR="00636C05" w:rsidRPr="00732E10">
        <w:rPr>
          <w:rFonts w:ascii="Calibri" w:hAnsi="Calibri" w:cs="Calibri"/>
          <w:b/>
          <w:bCs/>
          <w:sz w:val="24"/>
          <w:szCs w:val="24"/>
          <w:lang w:eastAsia="en-GB"/>
        </w:rPr>
        <w:t>rocess)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 xml:space="preserve"> within </w:t>
      </w:r>
      <w:r w:rsidR="00D857A0" w:rsidRPr="00732E10">
        <w:rPr>
          <w:rFonts w:ascii="Calibri" w:hAnsi="Calibri" w:cs="Calibri"/>
          <w:sz w:val="24"/>
          <w:szCs w:val="24"/>
          <w:lang w:eastAsia="en-GB"/>
        </w:rPr>
        <w:t>1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 xml:space="preserve">5 </w:t>
      </w:r>
      <w:r w:rsidR="00D857A0" w:rsidRPr="00732E10">
        <w:rPr>
          <w:rFonts w:ascii="Calibri" w:hAnsi="Calibri" w:cs="Calibri"/>
          <w:sz w:val="24"/>
          <w:szCs w:val="24"/>
          <w:lang w:eastAsia="en-GB"/>
        </w:rPr>
        <w:t xml:space="preserve">working 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 xml:space="preserve">days of receipt of the submitted video and 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>self-assessment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 xml:space="preserve">.  </w:t>
      </w:r>
      <w:bookmarkStart w:id="0" w:name="_Hlk174711021"/>
    </w:p>
    <w:p w14:paraId="6B25858D" w14:textId="38A1DA00" w:rsidR="00EE4867" w:rsidRPr="00732E10" w:rsidRDefault="00AC07BA" w:rsidP="007F0B2B">
      <w:pPr>
        <w:pStyle w:val="NoSpacing"/>
        <w:spacing w:line="360" w:lineRule="auto"/>
        <w:rPr>
          <w:rFonts w:ascii="Calibri" w:hAnsi="Calibri" w:cs="Calibri"/>
          <w:sz w:val="24"/>
          <w:szCs w:val="24"/>
          <w:lang w:eastAsia="en-GB"/>
        </w:rPr>
      </w:pPr>
      <w:r w:rsidRPr="00732E10">
        <w:rPr>
          <w:rFonts w:ascii="Calibri" w:hAnsi="Calibri" w:cs="Calibri"/>
          <w:sz w:val="24"/>
          <w:szCs w:val="24"/>
          <w:lang w:eastAsia="en-GB"/>
        </w:rPr>
        <w:t>If a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>n applicant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fails to achieve </w:t>
      </w:r>
      <w:r w:rsidR="00D01EF3" w:rsidRPr="00732E10">
        <w:rPr>
          <w:rFonts w:ascii="Calibri" w:hAnsi="Calibri" w:cs="Calibri"/>
          <w:sz w:val="24"/>
          <w:szCs w:val="24"/>
          <w:lang w:eastAsia="en-GB"/>
        </w:rPr>
        <w:t>a mark of 3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in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 xml:space="preserve"> each of the</w:t>
      </w:r>
      <w:r w:rsidR="00AC6B7B" w:rsidRPr="00732E1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>sections of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the video role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Pr="00732E10">
        <w:rPr>
          <w:rFonts w:ascii="Calibri" w:hAnsi="Calibri" w:cs="Calibri"/>
          <w:sz w:val="24"/>
          <w:szCs w:val="24"/>
          <w:lang w:eastAsia="en-GB"/>
        </w:rPr>
        <w:t>play</w:t>
      </w:r>
      <w:r w:rsidR="00E44327">
        <w:rPr>
          <w:rFonts w:ascii="Calibri" w:hAnsi="Calibri" w:cs="Calibri"/>
          <w:sz w:val="24"/>
          <w:szCs w:val="24"/>
          <w:lang w:eastAsia="en-GB"/>
        </w:rPr>
        <w:t xml:space="preserve"> recording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/self-assessment, </w:t>
      </w:r>
      <w:r w:rsidR="00D857A0" w:rsidRPr="00732E10">
        <w:rPr>
          <w:rFonts w:ascii="Calibri" w:hAnsi="Calibri" w:cs="Calibri"/>
          <w:sz w:val="24"/>
          <w:szCs w:val="24"/>
          <w:lang w:eastAsia="en-GB"/>
        </w:rPr>
        <w:t>they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may appeal the results and feedback</w:t>
      </w:r>
      <w:r w:rsidR="005D6AFA" w:rsidRPr="00732E10">
        <w:rPr>
          <w:rFonts w:ascii="Calibri" w:hAnsi="Calibri" w:cs="Calibri"/>
          <w:sz w:val="24"/>
          <w:szCs w:val="24"/>
          <w:lang w:eastAsia="en-GB"/>
        </w:rPr>
        <w:t xml:space="preserve"> (see Qualification Criteria)</w:t>
      </w:r>
      <w:r w:rsidR="00AC6B7B" w:rsidRPr="00732E10">
        <w:rPr>
          <w:rFonts w:ascii="Calibri" w:hAnsi="Calibri" w:cs="Calibri"/>
          <w:sz w:val="24"/>
          <w:szCs w:val="24"/>
          <w:lang w:eastAsia="en-GB"/>
        </w:rPr>
        <w:t>.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D857A0" w:rsidRPr="00732E10">
        <w:rPr>
          <w:rFonts w:ascii="Calibri" w:hAnsi="Calibri" w:cs="Calibri"/>
          <w:sz w:val="24"/>
          <w:szCs w:val="24"/>
          <w:lang w:eastAsia="en-GB"/>
        </w:rPr>
        <w:t>They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must do so by writing to the </w:t>
      </w:r>
      <w:r w:rsidR="00D96208" w:rsidRPr="00732E10">
        <w:rPr>
          <w:rFonts w:ascii="Calibri" w:hAnsi="Calibri" w:cs="Calibri"/>
          <w:sz w:val="24"/>
          <w:szCs w:val="24"/>
          <w:lang w:eastAsia="en-GB"/>
        </w:rPr>
        <w:t>Registrar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within 10 working days of receipt of the </w:t>
      </w:r>
      <w:r w:rsidR="00AC6B7B" w:rsidRPr="00732E10">
        <w:rPr>
          <w:rFonts w:ascii="Calibri" w:hAnsi="Calibri" w:cs="Calibri"/>
          <w:sz w:val="24"/>
          <w:szCs w:val="24"/>
          <w:lang w:eastAsia="en-GB"/>
        </w:rPr>
        <w:t xml:space="preserve">result and </w:t>
      </w:r>
      <w:r w:rsidRPr="00732E10">
        <w:rPr>
          <w:rFonts w:ascii="Calibri" w:hAnsi="Calibri" w:cs="Calibri"/>
          <w:sz w:val="24"/>
          <w:szCs w:val="24"/>
          <w:lang w:eastAsia="en-GB"/>
        </w:rPr>
        <w:t>feedback, stating that they wish to appeal the outcome and outlining grounds for their appea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>l.</w:t>
      </w:r>
    </w:p>
    <w:p w14:paraId="3ECC5490" w14:textId="3E959E0B" w:rsidR="00EE4867" w:rsidRPr="00732E10" w:rsidRDefault="000B66B1" w:rsidP="007F0B2B">
      <w:pPr>
        <w:pStyle w:val="NoSpacing"/>
        <w:spacing w:line="360" w:lineRule="auto"/>
        <w:rPr>
          <w:rFonts w:ascii="Calibri" w:hAnsi="Calibri" w:cs="Calibri"/>
          <w:sz w:val="24"/>
          <w:szCs w:val="24"/>
          <w:lang w:eastAsia="en-GB"/>
        </w:rPr>
      </w:pPr>
      <w:r w:rsidRPr="00732E10">
        <w:rPr>
          <w:rFonts w:ascii="Calibri" w:hAnsi="Calibri" w:cs="Calibri"/>
          <w:sz w:val="24"/>
          <w:szCs w:val="24"/>
          <w:lang w:eastAsia="en-GB"/>
        </w:rPr>
        <w:t xml:space="preserve"> A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>n applicant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is required to pay a fee of €100 for an appeal. </w:t>
      </w:r>
    </w:p>
    <w:p w14:paraId="40C1580C" w14:textId="77777777" w:rsidR="00962389" w:rsidRPr="00732E10" w:rsidRDefault="00962389" w:rsidP="007F0B2B">
      <w:pPr>
        <w:pStyle w:val="NoSpacing"/>
        <w:spacing w:line="360" w:lineRule="auto"/>
        <w:rPr>
          <w:rFonts w:ascii="Calibri" w:hAnsi="Calibri" w:cs="Calibri"/>
          <w:sz w:val="24"/>
          <w:szCs w:val="24"/>
          <w:lang w:eastAsia="en-GB"/>
        </w:rPr>
      </w:pPr>
    </w:p>
    <w:p w14:paraId="5ACB4848" w14:textId="3719BE56" w:rsidR="00962389" w:rsidRPr="00732E10" w:rsidRDefault="00AC07BA" w:rsidP="007F0B2B">
      <w:pPr>
        <w:pStyle w:val="NoSpacing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  <w:lang w:eastAsia="en-GB"/>
        </w:rPr>
      </w:pPr>
      <w:r w:rsidRPr="00732E10">
        <w:rPr>
          <w:rFonts w:ascii="Calibri" w:hAnsi="Calibri" w:cs="Calibri"/>
          <w:sz w:val="24"/>
          <w:szCs w:val="24"/>
          <w:lang w:eastAsia="en-GB"/>
        </w:rPr>
        <w:t xml:space="preserve">The MII will </w:t>
      </w:r>
      <w:r w:rsidR="00756564" w:rsidRPr="00732E10">
        <w:rPr>
          <w:rFonts w:ascii="Calibri" w:hAnsi="Calibri" w:cs="Calibri"/>
          <w:sz w:val="24"/>
          <w:szCs w:val="24"/>
          <w:lang w:eastAsia="en-GB"/>
        </w:rPr>
        <w:t>select another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advanced assessor 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 xml:space="preserve">(Appeal assessor) 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 xml:space="preserve">from the MAMAP 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to review the 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>video role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636C05" w:rsidRPr="00732E10">
        <w:rPr>
          <w:rFonts w:ascii="Calibri" w:hAnsi="Calibri" w:cs="Calibri"/>
          <w:sz w:val="24"/>
          <w:szCs w:val="24"/>
          <w:lang w:eastAsia="en-GB"/>
        </w:rPr>
        <w:t>play recording/self-assessment</w:t>
      </w:r>
      <w:r w:rsidR="00D857A0" w:rsidRPr="00732E10">
        <w:rPr>
          <w:rFonts w:ascii="Calibri" w:hAnsi="Calibri" w:cs="Calibri"/>
          <w:sz w:val="24"/>
          <w:szCs w:val="24"/>
          <w:lang w:eastAsia="en-GB"/>
        </w:rPr>
        <w:t>,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and to decide the result</w:t>
      </w:r>
      <w:r w:rsidR="00AC6B7B" w:rsidRPr="00732E10">
        <w:rPr>
          <w:rFonts w:ascii="Calibri" w:hAnsi="Calibri" w:cs="Calibri"/>
          <w:sz w:val="24"/>
          <w:szCs w:val="24"/>
          <w:lang w:eastAsia="en-GB"/>
        </w:rPr>
        <w:t xml:space="preserve"> within </w:t>
      </w:r>
      <w:r w:rsidR="00D857A0" w:rsidRPr="00732E10">
        <w:rPr>
          <w:rFonts w:ascii="Calibri" w:hAnsi="Calibri" w:cs="Calibri"/>
          <w:sz w:val="24"/>
          <w:szCs w:val="24"/>
          <w:lang w:eastAsia="en-GB"/>
        </w:rPr>
        <w:t>1</w:t>
      </w:r>
      <w:r w:rsidR="00EF39D5" w:rsidRPr="00732E10">
        <w:rPr>
          <w:rFonts w:ascii="Calibri" w:hAnsi="Calibri" w:cs="Calibri"/>
          <w:sz w:val="24"/>
          <w:szCs w:val="24"/>
          <w:lang w:eastAsia="en-GB"/>
        </w:rPr>
        <w:t>0</w:t>
      </w:r>
      <w:r w:rsidR="00D857A0" w:rsidRPr="00732E10">
        <w:rPr>
          <w:rFonts w:ascii="Calibri" w:hAnsi="Calibri" w:cs="Calibri"/>
          <w:sz w:val="24"/>
          <w:szCs w:val="24"/>
          <w:lang w:eastAsia="en-GB"/>
        </w:rPr>
        <w:t xml:space="preserve"> working</w:t>
      </w:r>
      <w:r w:rsidR="00AC6B7B" w:rsidRPr="00732E10">
        <w:rPr>
          <w:rFonts w:ascii="Calibri" w:hAnsi="Calibri" w:cs="Calibri"/>
          <w:sz w:val="24"/>
          <w:szCs w:val="24"/>
          <w:lang w:eastAsia="en-GB"/>
        </w:rPr>
        <w:t xml:space="preserve"> days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, offering feedback.  </w:t>
      </w:r>
    </w:p>
    <w:p w14:paraId="75CCD996" w14:textId="2587FACA" w:rsidR="00962389" w:rsidRPr="00732E10" w:rsidRDefault="00EE4867" w:rsidP="007F0B2B">
      <w:pPr>
        <w:pStyle w:val="NoSpacing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  <w:lang w:eastAsia="en-GB"/>
        </w:rPr>
      </w:pPr>
      <w:r w:rsidRPr="00732E10">
        <w:rPr>
          <w:rFonts w:ascii="Calibri" w:hAnsi="Calibri" w:cs="Calibri"/>
          <w:sz w:val="24"/>
          <w:szCs w:val="24"/>
          <w:lang w:eastAsia="en-GB"/>
        </w:rPr>
        <w:t>If the decision of the two-person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 xml:space="preserve"> assessment team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and the Appeals assessor </w:t>
      </w:r>
      <w:proofErr w:type="gramStart"/>
      <w:r w:rsidRPr="00732E10">
        <w:rPr>
          <w:rFonts w:ascii="Calibri" w:hAnsi="Calibri" w:cs="Calibri"/>
          <w:sz w:val="24"/>
          <w:szCs w:val="24"/>
          <w:lang w:eastAsia="en-GB"/>
        </w:rPr>
        <w:t>concurs</w:t>
      </w:r>
      <w:proofErr w:type="gramEnd"/>
      <w:r w:rsidRPr="00732E10">
        <w:rPr>
          <w:rFonts w:ascii="Calibri" w:hAnsi="Calibri" w:cs="Calibri"/>
          <w:sz w:val="24"/>
          <w:szCs w:val="24"/>
          <w:lang w:eastAsia="en-GB"/>
        </w:rPr>
        <w:t>, the result will stand.</w:t>
      </w:r>
    </w:p>
    <w:p w14:paraId="2073623E" w14:textId="6A0ECADA" w:rsidR="00962389" w:rsidRPr="00732E10" w:rsidRDefault="00AC07BA" w:rsidP="007F0B2B">
      <w:pPr>
        <w:pStyle w:val="NoSpacing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  <w:lang w:eastAsia="en-GB"/>
        </w:rPr>
      </w:pPr>
      <w:r w:rsidRPr="00732E10">
        <w:rPr>
          <w:rFonts w:ascii="Calibri" w:hAnsi="Calibri" w:cs="Calibri"/>
          <w:sz w:val="24"/>
          <w:szCs w:val="24"/>
          <w:lang w:eastAsia="en-GB"/>
        </w:rPr>
        <w:t xml:space="preserve">If the decisions of the 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 xml:space="preserve">two-person 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assessment 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>team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and the 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 xml:space="preserve">Appeals 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assessor differ, the MII will </w:t>
      </w:r>
      <w:r w:rsidR="00756564" w:rsidRPr="00732E10">
        <w:rPr>
          <w:rFonts w:ascii="Calibri" w:hAnsi="Calibri" w:cs="Calibri"/>
          <w:sz w:val="24"/>
          <w:szCs w:val="24"/>
          <w:lang w:eastAsia="en-GB"/>
        </w:rPr>
        <w:t>select a second</w:t>
      </w:r>
      <w:r w:rsidR="003A2491" w:rsidRPr="00732E1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501EC4" w:rsidRPr="00732E10">
        <w:rPr>
          <w:rFonts w:ascii="Calibri" w:hAnsi="Calibri" w:cs="Calibri"/>
          <w:sz w:val="24"/>
          <w:szCs w:val="24"/>
          <w:lang w:eastAsia="en-GB"/>
        </w:rPr>
        <w:t>A</w:t>
      </w:r>
      <w:r w:rsidR="003A2491" w:rsidRPr="00732E10">
        <w:rPr>
          <w:rFonts w:ascii="Calibri" w:hAnsi="Calibri" w:cs="Calibri"/>
          <w:sz w:val="24"/>
          <w:szCs w:val="24"/>
          <w:lang w:eastAsia="en-GB"/>
        </w:rPr>
        <w:t>ppeals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assessor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 xml:space="preserve"> from the MAMAP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to review the 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>video role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>play recording/self-assessment</w:t>
      </w:r>
      <w:r w:rsidR="00EF39D5" w:rsidRPr="00732E10">
        <w:rPr>
          <w:rFonts w:ascii="Calibri" w:hAnsi="Calibri" w:cs="Calibri"/>
          <w:sz w:val="24"/>
          <w:szCs w:val="24"/>
          <w:lang w:eastAsia="en-GB"/>
        </w:rPr>
        <w:t>, again within 10 working days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.  </w:t>
      </w:r>
      <w:r w:rsidR="00AC6B7B" w:rsidRPr="00732E10">
        <w:rPr>
          <w:rFonts w:ascii="Calibri" w:hAnsi="Calibri" w:cs="Calibri"/>
          <w:sz w:val="24"/>
          <w:szCs w:val="24"/>
          <w:lang w:eastAsia="en-GB"/>
        </w:rPr>
        <w:t xml:space="preserve">(Note, feedback from the different assessors will not be shared 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 xml:space="preserve">between them </w:t>
      </w:r>
      <w:r w:rsidR="00AC6B7B" w:rsidRPr="00732E10">
        <w:rPr>
          <w:rFonts w:ascii="Calibri" w:hAnsi="Calibri" w:cs="Calibri"/>
          <w:sz w:val="24"/>
          <w:szCs w:val="24"/>
          <w:lang w:eastAsia="en-GB"/>
        </w:rPr>
        <w:t xml:space="preserve">to ensure 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 xml:space="preserve">independence and </w:t>
      </w:r>
      <w:r w:rsidR="00AC6B7B" w:rsidRPr="00732E10">
        <w:rPr>
          <w:rFonts w:ascii="Calibri" w:hAnsi="Calibri" w:cs="Calibri"/>
          <w:sz w:val="24"/>
          <w:szCs w:val="24"/>
          <w:lang w:eastAsia="en-GB"/>
        </w:rPr>
        <w:t xml:space="preserve">objectivity.) </w:t>
      </w:r>
    </w:p>
    <w:p w14:paraId="1FAF0E57" w14:textId="26708DB6" w:rsidR="00AC6B7B" w:rsidRPr="00732E10" w:rsidRDefault="00AC6B7B" w:rsidP="007F0B2B">
      <w:pPr>
        <w:pStyle w:val="NoSpacing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  <w:lang w:eastAsia="en-GB"/>
        </w:rPr>
      </w:pPr>
      <w:r w:rsidRPr="00732E10">
        <w:rPr>
          <w:rFonts w:ascii="Calibri" w:hAnsi="Calibri" w:cs="Calibri"/>
          <w:sz w:val="24"/>
          <w:szCs w:val="24"/>
          <w:lang w:eastAsia="en-GB"/>
        </w:rPr>
        <w:t xml:space="preserve">The majority decision 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 xml:space="preserve">of the 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original </w:t>
      </w:r>
      <w:r w:rsidR="007F0B2B" w:rsidRPr="00732E10">
        <w:rPr>
          <w:rFonts w:ascii="Calibri" w:hAnsi="Calibri" w:cs="Calibri"/>
          <w:sz w:val="24"/>
          <w:szCs w:val="24"/>
          <w:lang w:eastAsia="en-GB"/>
        </w:rPr>
        <w:t xml:space="preserve">two-person </w:t>
      </w:r>
      <w:r w:rsidRPr="00732E10">
        <w:rPr>
          <w:rFonts w:ascii="Calibri" w:hAnsi="Calibri" w:cs="Calibri"/>
          <w:sz w:val="24"/>
          <w:szCs w:val="24"/>
          <w:lang w:eastAsia="en-GB"/>
        </w:rPr>
        <w:t>assessment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3A2491" w:rsidRPr="00732E10">
        <w:rPr>
          <w:rFonts w:ascii="Calibri" w:hAnsi="Calibri" w:cs="Calibri"/>
          <w:sz w:val="24"/>
          <w:szCs w:val="24"/>
          <w:lang w:eastAsia="en-GB"/>
        </w:rPr>
        <w:t>team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 xml:space="preserve">, the </w:t>
      </w:r>
      <w:r w:rsidR="00501EC4" w:rsidRPr="00732E10">
        <w:rPr>
          <w:rFonts w:ascii="Calibri" w:hAnsi="Calibri" w:cs="Calibri"/>
          <w:sz w:val="24"/>
          <w:szCs w:val="24"/>
          <w:lang w:eastAsia="en-GB"/>
        </w:rPr>
        <w:t xml:space="preserve">first 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 xml:space="preserve">Appeals assessor and the </w:t>
      </w:r>
      <w:r w:rsidR="00501EC4" w:rsidRPr="00732E10">
        <w:rPr>
          <w:rFonts w:ascii="Calibri" w:hAnsi="Calibri" w:cs="Calibri"/>
          <w:sz w:val="24"/>
          <w:szCs w:val="24"/>
          <w:lang w:eastAsia="en-GB"/>
        </w:rPr>
        <w:t>second Appeals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="000445AA" w:rsidRPr="00732E10">
        <w:rPr>
          <w:rFonts w:ascii="Calibri" w:hAnsi="Calibri" w:cs="Calibri"/>
          <w:sz w:val="24"/>
          <w:szCs w:val="24"/>
          <w:lang w:eastAsia="en-GB"/>
        </w:rPr>
        <w:t>assessor is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then the final outcome. This final outcome cannot be appealed any further.</w:t>
      </w:r>
    </w:p>
    <w:p w14:paraId="488884C8" w14:textId="77777777" w:rsidR="004A15EB" w:rsidRPr="00732E10" w:rsidRDefault="004A15EB" w:rsidP="007F0B2B">
      <w:pPr>
        <w:pStyle w:val="NoSpacing"/>
        <w:spacing w:line="360" w:lineRule="auto"/>
        <w:rPr>
          <w:rFonts w:ascii="Calibri" w:hAnsi="Calibri" w:cs="Calibri"/>
          <w:sz w:val="24"/>
          <w:szCs w:val="24"/>
          <w:lang w:eastAsia="en-GB"/>
        </w:rPr>
      </w:pPr>
      <w:bookmarkStart w:id="1" w:name="_Hlk174711979"/>
    </w:p>
    <w:p w14:paraId="27550039" w14:textId="3E9546B9" w:rsidR="009F3D82" w:rsidRPr="00732E10" w:rsidRDefault="0002309B" w:rsidP="007F0B2B">
      <w:pPr>
        <w:pStyle w:val="NoSpacing"/>
        <w:spacing w:line="360" w:lineRule="auto"/>
        <w:rPr>
          <w:rFonts w:ascii="Calibri" w:hAnsi="Calibri" w:cs="Calibri"/>
          <w:sz w:val="24"/>
          <w:szCs w:val="24"/>
          <w:lang w:eastAsia="en-GB"/>
        </w:rPr>
      </w:pPr>
      <w:r w:rsidRPr="00732E10">
        <w:rPr>
          <w:rFonts w:ascii="Calibri" w:hAnsi="Calibri" w:cs="Calibri"/>
          <w:sz w:val="24"/>
          <w:szCs w:val="24"/>
          <w:lang w:eastAsia="en-GB"/>
        </w:rPr>
        <w:t xml:space="preserve">The </w:t>
      </w:r>
      <w:r w:rsidR="00501EC4" w:rsidRPr="00732E10">
        <w:rPr>
          <w:rFonts w:ascii="Calibri" w:hAnsi="Calibri" w:cs="Calibri"/>
          <w:sz w:val="24"/>
          <w:szCs w:val="24"/>
          <w:lang w:eastAsia="en-GB"/>
        </w:rPr>
        <w:t>applicant</w:t>
      </w:r>
      <w:r w:rsidR="00EF39D5" w:rsidRPr="00732E10"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will receive the </w:t>
      </w:r>
      <w:r w:rsidR="00EE4867" w:rsidRPr="00732E10">
        <w:rPr>
          <w:rFonts w:ascii="Calibri" w:hAnsi="Calibri" w:cs="Calibri"/>
          <w:sz w:val="24"/>
          <w:szCs w:val="24"/>
          <w:lang w:eastAsia="en-GB"/>
        </w:rPr>
        <w:t>outcome of their appeal</w:t>
      </w:r>
      <w:r w:rsidR="004528D4" w:rsidRPr="00732E10">
        <w:rPr>
          <w:rFonts w:ascii="Calibri" w:hAnsi="Calibri" w:cs="Calibri"/>
          <w:sz w:val="24"/>
          <w:szCs w:val="24"/>
          <w:lang w:eastAsia="en-GB"/>
        </w:rPr>
        <w:t xml:space="preserve"> no</w:t>
      </w:r>
      <w:r w:rsidRPr="00732E10">
        <w:rPr>
          <w:rFonts w:ascii="Calibri" w:hAnsi="Calibri" w:cs="Calibri"/>
          <w:sz w:val="24"/>
          <w:szCs w:val="24"/>
          <w:lang w:eastAsia="en-GB"/>
        </w:rPr>
        <w:t xml:space="preserve"> later than 40 working days after submission of their assessment to the first appeals Assessor</w:t>
      </w:r>
      <w:r w:rsidR="007F179F" w:rsidRPr="00732E10">
        <w:rPr>
          <w:rFonts w:ascii="Calibri" w:hAnsi="Calibri" w:cs="Calibri"/>
          <w:sz w:val="24"/>
          <w:szCs w:val="24"/>
          <w:lang w:eastAsia="en-GB"/>
        </w:rPr>
        <w:t>.</w:t>
      </w:r>
      <w:bookmarkEnd w:id="0"/>
      <w:bookmarkEnd w:id="1"/>
    </w:p>
    <w:sectPr w:rsidR="009F3D82" w:rsidRPr="00732E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30BC" w14:textId="77777777" w:rsidR="006636ED" w:rsidRDefault="006636ED" w:rsidP="00EC2AFE">
      <w:pPr>
        <w:spacing w:after="0" w:line="240" w:lineRule="auto"/>
      </w:pPr>
      <w:r>
        <w:separator/>
      </w:r>
    </w:p>
  </w:endnote>
  <w:endnote w:type="continuationSeparator" w:id="0">
    <w:p w14:paraId="76C855E7" w14:textId="77777777" w:rsidR="006636ED" w:rsidRDefault="006636ED" w:rsidP="00EC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D8F4" w14:textId="3ABC264C" w:rsidR="000445AA" w:rsidRDefault="000445AA">
    <w:pPr>
      <w:pStyle w:val="Footer"/>
    </w:pPr>
  </w:p>
  <w:p w14:paraId="66D4BFDF" w14:textId="0380F8D9" w:rsidR="000445AA" w:rsidRDefault="000445AA" w:rsidP="000445AA">
    <w:pPr>
      <w:pStyle w:val="NoSpacing"/>
    </w:pPr>
    <w:r>
      <w:t>_________________________________________________________________________________________</w:t>
    </w:r>
  </w:p>
  <w:p w14:paraId="0AD1A934" w14:textId="45E97288" w:rsidR="000445AA" w:rsidRDefault="000445AA" w:rsidP="000445AA">
    <w:pPr>
      <w:pStyle w:val="NoSpacing"/>
    </w:pPr>
    <w:r w:rsidRPr="001D525A">
      <w:t xml:space="preserve"> </w:t>
    </w:r>
    <w:r w:rsidR="00190235">
      <w:t>Dec</w:t>
    </w:r>
    <w:r w:rsidR="00C87D6D">
      <w:t>.</w:t>
    </w:r>
    <w:r>
      <w:t xml:space="preserve">2025                                           </w:t>
    </w:r>
    <w:r w:rsidRPr="00C119A9">
      <w:t xml:space="preserve">The Mediators’ Institute of Ireland  </w:t>
    </w:r>
    <w:r>
      <w:t xml:space="preserve">                                                       </w:t>
    </w:r>
    <w:r>
      <w:tab/>
    </w:r>
    <w:r w:rsidRPr="00B20D52">
      <w:fldChar w:fldCharType="begin"/>
    </w:r>
    <w:r w:rsidRPr="00B20D52">
      <w:instrText xml:space="preserve"> PAGE   \* MERGEFORMAT </w:instrText>
    </w:r>
    <w:r w:rsidRPr="00B20D52">
      <w:fldChar w:fldCharType="separate"/>
    </w:r>
    <w:r>
      <w:t>1</w:t>
    </w:r>
    <w:r w:rsidRPr="00B20D52">
      <w:rPr>
        <w:noProof/>
      </w:rPr>
      <w:fldChar w:fldCharType="end"/>
    </w:r>
  </w:p>
  <w:p w14:paraId="2854E58B" w14:textId="77777777" w:rsidR="000445AA" w:rsidRPr="00CF4758" w:rsidRDefault="000445AA" w:rsidP="000445AA">
    <w:pPr>
      <w:pStyle w:val="NoSpacing"/>
      <w:jc w:val="center"/>
      <w:rPr>
        <w:rStyle w:val="PageNumber"/>
        <w:rFonts w:ascii="Arial" w:hAnsi="Arial" w:cs="Arial"/>
        <w:sz w:val="18"/>
        <w:lang w:val="de-DE"/>
      </w:rPr>
    </w:pPr>
    <w:r w:rsidRPr="00CF4758">
      <w:rPr>
        <w:lang w:val="de-DE"/>
      </w:rPr>
      <w:t>T: 353 1 609 9190 • E: info@themii.ie • W: www.themii.ie</w:t>
    </w:r>
  </w:p>
  <w:p w14:paraId="4481C30C" w14:textId="77777777" w:rsidR="000445AA" w:rsidRPr="00CF4758" w:rsidRDefault="000445AA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BA5D" w14:textId="77777777" w:rsidR="006636ED" w:rsidRDefault="006636ED" w:rsidP="00EC2AFE">
      <w:pPr>
        <w:spacing w:after="0" w:line="240" w:lineRule="auto"/>
      </w:pPr>
      <w:r>
        <w:separator/>
      </w:r>
    </w:p>
  </w:footnote>
  <w:footnote w:type="continuationSeparator" w:id="0">
    <w:p w14:paraId="25DC552A" w14:textId="77777777" w:rsidR="006636ED" w:rsidRDefault="006636ED" w:rsidP="00EC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F9F9" w14:textId="7D76EF68" w:rsidR="00EC2AFE" w:rsidRDefault="00EC2A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6CB61A4" wp14:editId="536DA9F7">
          <wp:simplePos x="0" y="0"/>
          <wp:positionH relativeFrom="margin">
            <wp:posOffset>0</wp:posOffset>
          </wp:positionH>
          <wp:positionV relativeFrom="page">
            <wp:posOffset>616585</wp:posOffset>
          </wp:positionV>
          <wp:extent cx="5493766" cy="692150"/>
          <wp:effectExtent l="0" t="0" r="0" b="0"/>
          <wp:wrapSquare wrapText="bothSides"/>
          <wp:docPr id="693509299" name="Picture 693509299" descr="A blue rectangular object with white bord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509299" name="Picture 693509299" descr="A blue rectangular object with white bord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3766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2B48"/>
    <w:multiLevelType w:val="hybridMultilevel"/>
    <w:tmpl w:val="A9C473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B7E76"/>
    <w:multiLevelType w:val="hybridMultilevel"/>
    <w:tmpl w:val="4A3A1F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152F"/>
    <w:multiLevelType w:val="hybridMultilevel"/>
    <w:tmpl w:val="D7A440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098337">
    <w:abstractNumId w:val="1"/>
  </w:num>
  <w:num w:numId="2" w16cid:durableId="666632507">
    <w:abstractNumId w:val="0"/>
  </w:num>
  <w:num w:numId="3" w16cid:durableId="98586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A3"/>
    <w:rsid w:val="0002309B"/>
    <w:rsid w:val="00025AF5"/>
    <w:rsid w:val="000445AA"/>
    <w:rsid w:val="00067208"/>
    <w:rsid w:val="000A29A3"/>
    <w:rsid w:val="000B1275"/>
    <w:rsid w:val="000B66B1"/>
    <w:rsid w:val="000C2E73"/>
    <w:rsid w:val="000C3D59"/>
    <w:rsid w:val="000C781D"/>
    <w:rsid w:val="000D14E0"/>
    <w:rsid w:val="001049FE"/>
    <w:rsid w:val="001224B6"/>
    <w:rsid w:val="001418B8"/>
    <w:rsid w:val="00142901"/>
    <w:rsid w:val="00190235"/>
    <w:rsid w:val="002049F2"/>
    <w:rsid w:val="00282D98"/>
    <w:rsid w:val="00294B05"/>
    <w:rsid w:val="002B3926"/>
    <w:rsid w:val="002B5CD2"/>
    <w:rsid w:val="002E5401"/>
    <w:rsid w:val="00316BDA"/>
    <w:rsid w:val="0034545B"/>
    <w:rsid w:val="00366485"/>
    <w:rsid w:val="003744D9"/>
    <w:rsid w:val="003A2491"/>
    <w:rsid w:val="003E035B"/>
    <w:rsid w:val="003E3E11"/>
    <w:rsid w:val="003F0D76"/>
    <w:rsid w:val="004126BA"/>
    <w:rsid w:val="0042270C"/>
    <w:rsid w:val="004528D4"/>
    <w:rsid w:val="0047717A"/>
    <w:rsid w:val="004A15EB"/>
    <w:rsid w:val="00501EC4"/>
    <w:rsid w:val="00524897"/>
    <w:rsid w:val="00530F00"/>
    <w:rsid w:val="00561EEE"/>
    <w:rsid w:val="00574634"/>
    <w:rsid w:val="005D5B92"/>
    <w:rsid w:val="005D6AFA"/>
    <w:rsid w:val="005F7132"/>
    <w:rsid w:val="00620009"/>
    <w:rsid w:val="00636C05"/>
    <w:rsid w:val="006636ED"/>
    <w:rsid w:val="00664D53"/>
    <w:rsid w:val="006C7BCA"/>
    <w:rsid w:val="00732E10"/>
    <w:rsid w:val="00733593"/>
    <w:rsid w:val="00756564"/>
    <w:rsid w:val="007D6402"/>
    <w:rsid w:val="007F0B2B"/>
    <w:rsid w:val="007F179F"/>
    <w:rsid w:val="00806E62"/>
    <w:rsid w:val="008A4C89"/>
    <w:rsid w:val="008D4B57"/>
    <w:rsid w:val="009248E4"/>
    <w:rsid w:val="0095131C"/>
    <w:rsid w:val="0095156A"/>
    <w:rsid w:val="00957ABC"/>
    <w:rsid w:val="00962389"/>
    <w:rsid w:val="009F3D82"/>
    <w:rsid w:val="00A46181"/>
    <w:rsid w:val="00A67301"/>
    <w:rsid w:val="00A84E85"/>
    <w:rsid w:val="00AC07BA"/>
    <w:rsid w:val="00AC6B7B"/>
    <w:rsid w:val="00AC7E74"/>
    <w:rsid w:val="00AE0599"/>
    <w:rsid w:val="00B04C35"/>
    <w:rsid w:val="00BD6E19"/>
    <w:rsid w:val="00BD7F24"/>
    <w:rsid w:val="00BE02D4"/>
    <w:rsid w:val="00C57330"/>
    <w:rsid w:val="00C61923"/>
    <w:rsid w:val="00C61B54"/>
    <w:rsid w:val="00C74224"/>
    <w:rsid w:val="00C77BF7"/>
    <w:rsid w:val="00C84FC6"/>
    <w:rsid w:val="00C87D6D"/>
    <w:rsid w:val="00CC1C63"/>
    <w:rsid w:val="00CE5E5F"/>
    <w:rsid w:val="00CF4758"/>
    <w:rsid w:val="00D01EF3"/>
    <w:rsid w:val="00D64152"/>
    <w:rsid w:val="00D857A0"/>
    <w:rsid w:val="00D96208"/>
    <w:rsid w:val="00DA2071"/>
    <w:rsid w:val="00DF4E5F"/>
    <w:rsid w:val="00E44327"/>
    <w:rsid w:val="00EA1A9C"/>
    <w:rsid w:val="00EA1F08"/>
    <w:rsid w:val="00EC2AFE"/>
    <w:rsid w:val="00EE4867"/>
    <w:rsid w:val="00EF39D5"/>
    <w:rsid w:val="00F03BF0"/>
    <w:rsid w:val="00F14842"/>
    <w:rsid w:val="00F238AE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E976"/>
  <w15:chartTrackingRefBased/>
  <w15:docId w15:val="{2496B2D1-1177-4629-BF07-EBC6D781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9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61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3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E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3E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AFE"/>
  </w:style>
  <w:style w:type="paragraph" w:styleId="Footer">
    <w:name w:val="footer"/>
    <w:basedOn w:val="Normal"/>
    <w:link w:val="FooterChar"/>
    <w:uiPriority w:val="99"/>
    <w:unhideWhenUsed/>
    <w:rsid w:val="00EC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AFE"/>
  </w:style>
  <w:style w:type="character" w:styleId="PageNumber">
    <w:name w:val="page number"/>
    <w:basedOn w:val="DefaultParagraphFont"/>
    <w:rsid w:val="0004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Keelin O'Reilly</dc:creator>
  <cp:keywords/>
  <dc:description/>
  <cp:lastModifiedBy>Polly Phillimore</cp:lastModifiedBy>
  <cp:revision>19</cp:revision>
  <dcterms:created xsi:type="dcterms:W3CDTF">2025-12-07T18:27:00Z</dcterms:created>
  <dcterms:modified xsi:type="dcterms:W3CDTF">2025-12-16T11:23:00Z</dcterms:modified>
</cp:coreProperties>
</file>