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DB51" w14:textId="77777777" w:rsidR="00211F09" w:rsidRDefault="00211F09">
      <w:pPr>
        <w:rPr>
          <w:rFonts w:ascii="Calibri" w:hAnsi="Calibri" w:cs="Calibri"/>
          <w:b/>
          <w:bCs/>
          <w:color w:val="EE0000"/>
          <w:sz w:val="24"/>
          <w:szCs w:val="24"/>
        </w:rPr>
      </w:pPr>
    </w:p>
    <w:p w14:paraId="61ACC628" w14:textId="216ABCEF" w:rsidR="00D273FB" w:rsidRPr="00211F09" w:rsidRDefault="00211F09">
      <w:pPr>
        <w:rPr>
          <w:rFonts w:ascii="Calibri" w:hAnsi="Calibri" w:cs="Calibri"/>
          <w:b/>
          <w:bCs/>
          <w:color w:val="EE0000"/>
          <w:sz w:val="24"/>
          <w:szCs w:val="24"/>
        </w:rPr>
      </w:pPr>
      <w:r>
        <w:rPr>
          <w:rFonts w:ascii="Calibri" w:hAnsi="Calibri" w:cs="Calibri"/>
          <w:b/>
          <w:bCs/>
          <w:color w:val="EE0000"/>
          <w:sz w:val="24"/>
          <w:szCs w:val="24"/>
        </w:rPr>
        <w:t>ADVANCED MEDIATOR – DOCUMENT 3</w:t>
      </w:r>
    </w:p>
    <w:p w14:paraId="5CD9B14A" w14:textId="77777777" w:rsidR="002F0A8E" w:rsidRDefault="002F0A8E">
      <w:pPr>
        <w:rPr>
          <w:b/>
          <w:bCs/>
          <w:sz w:val="28"/>
          <w:szCs w:val="28"/>
        </w:rPr>
      </w:pPr>
    </w:p>
    <w:p w14:paraId="3CE70CBE" w14:textId="77777777" w:rsidR="00933719" w:rsidRPr="00771CBE" w:rsidRDefault="002E4C34">
      <w:pPr>
        <w:rPr>
          <w:rFonts w:ascii="Calibri" w:hAnsi="Calibri" w:cs="Calibri"/>
          <w:b/>
          <w:bCs/>
          <w:sz w:val="32"/>
          <w:szCs w:val="32"/>
        </w:rPr>
      </w:pPr>
      <w:r w:rsidRPr="00771CBE">
        <w:rPr>
          <w:rFonts w:ascii="Calibri" w:hAnsi="Calibri" w:cs="Calibri"/>
          <w:b/>
          <w:bCs/>
          <w:sz w:val="32"/>
          <w:szCs w:val="32"/>
        </w:rPr>
        <w:t>T</w:t>
      </w:r>
      <w:r w:rsidR="00933719" w:rsidRPr="00771CBE">
        <w:rPr>
          <w:rFonts w:ascii="Calibri" w:hAnsi="Calibri" w:cs="Calibri"/>
          <w:b/>
          <w:bCs/>
          <w:sz w:val="32"/>
          <w:szCs w:val="32"/>
        </w:rPr>
        <w:t>HE PROFESSIONAL CONVERSATION</w:t>
      </w:r>
    </w:p>
    <w:p w14:paraId="13593FB5" w14:textId="3425AD50" w:rsidR="002E4C34" w:rsidRPr="00771CBE" w:rsidRDefault="00933719">
      <w:pPr>
        <w:rPr>
          <w:rFonts w:ascii="Calibri" w:hAnsi="Calibri" w:cs="Calibri"/>
          <w:b/>
          <w:bCs/>
          <w:sz w:val="24"/>
          <w:szCs w:val="24"/>
        </w:rPr>
      </w:pPr>
      <w:r w:rsidRPr="00771CBE">
        <w:rPr>
          <w:rFonts w:ascii="Calibri" w:hAnsi="Calibri" w:cs="Calibri"/>
          <w:b/>
          <w:bCs/>
          <w:sz w:val="24"/>
          <w:szCs w:val="24"/>
        </w:rPr>
        <w:t>T</w:t>
      </w:r>
      <w:r w:rsidR="00BD4E4D" w:rsidRPr="00771CBE">
        <w:rPr>
          <w:rFonts w:ascii="Calibri" w:hAnsi="Calibri" w:cs="Calibri"/>
          <w:b/>
          <w:bCs/>
          <w:sz w:val="24"/>
          <w:szCs w:val="24"/>
        </w:rPr>
        <w:t>his is the final part (Stage 3) of the Advanced Mediator assessment</w:t>
      </w:r>
      <w:r w:rsidR="00186CCB" w:rsidRPr="00771CBE">
        <w:rPr>
          <w:rFonts w:ascii="Calibri" w:hAnsi="Calibri" w:cs="Calibri"/>
          <w:b/>
          <w:bCs/>
          <w:sz w:val="24"/>
          <w:szCs w:val="24"/>
        </w:rPr>
        <w:t xml:space="preserve"> process</w:t>
      </w:r>
      <w:r w:rsidR="00BD4E4D" w:rsidRPr="00771CBE">
        <w:rPr>
          <w:rFonts w:ascii="Calibri" w:hAnsi="Calibri" w:cs="Calibri"/>
          <w:b/>
          <w:bCs/>
          <w:sz w:val="24"/>
          <w:szCs w:val="24"/>
        </w:rPr>
        <w:t>.</w:t>
      </w:r>
    </w:p>
    <w:p w14:paraId="17BED104" w14:textId="77777777" w:rsidR="00666407" w:rsidRPr="00771CBE" w:rsidRDefault="00666407" w:rsidP="00666407">
      <w:pPr>
        <w:rPr>
          <w:rFonts w:ascii="Calibri" w:hAnsi="Calibri" w:cs="Calibri"/>
          <w:b/>
          <w:bCs/>
          <w:sz w:val="24"/>
          <w:szCs w:val="24"/>
          <w:lang w:val="en-US"/>
        </w:rPr>
      </w:pPr>
      <w:r w:rsidRPr="00771CBE">
        <w:rPr>
          <w:rFonts w:ascii="Calibri" w:hAnsi="Calibri" w:cs="Calibri"/>
          <w:b/>
          <w:bCs/>
          <w:sz w:val="24"/>
          <w:szCs w:val="24"/>
          <w:lang w:val="en-US"/>
        </w:rPr>
        <w:t>STAGE 3:  An in-person professional conversation with the two-person assessment team</w:t>
      </w:r>
    </w:p>
    <w:p w14:paraId="645E382A" w14:textId="77777777" w:rsidR="00724150" w:rsidRPr="00771CBE" w:rsidRDefault="00724150" w:rsidP="00724150">
      <w:pPr>
        <w:rPr>
          <w:rFonts w:ascii="Calibri" w:hAnsi="Calibri" w:cs="Calibri"/>
          <w:sz w:val="24"/>
          <w:szCs w:val="24"/>
        </w:rPr>
      </w:pPr>
      <w:r w:rsidRPr="00771CBE">
        <w:rPr>
          <w:rFonts w:ascii="Calibri" w:hAnsi="Calibri" w:cs="Calibri"/>
          <w:sz w:val="24"/>
          <w:szCs w:val="24"/>
        </w:rPr>
        <w:t xml:space="preserve">A professional conversation is a structured conversation between the two-person assessment team appointed to this application and the applicant his/herself. </w:t>
      </w:r>
    </w:p>
    <w:p w14:paraId="0E653E81" w14:textId="2FFA5B39" w:rsidR="00666407" w:rsidRPr="00771CBE" w:rsidRDefault="00666407" w:rsidP="00666407">
      <w:pPr>
        <w:rPr>
          <w:rFonts w:ascii="Calibri" w:hAnsi="Calibri" w:cs="Calibri"/>
          <w:sz w:val="24"/>
          <w:szCs w:val="24"/>
          <w:lang w:val="en-US"/>
        </w:rPr>
      </w:pPr>
      <w:r w:rsidRPr="00771CBE">
        <w:rPr>
          <w:rFonts w:ascii="Calibri" w:hAnsi="Calibri" w:cs="Calibri"/>
          <w:sz w:val="24"/>
          <w:szCs w:val="24"/>
          <w:lang w:val="en-US"/>
        </w:rPr>
        <w:t>The two-person assessment team will set up a time and date with the applicant for an in-person professional conversation.</w:t>
      </w:r>
    </w:p>
    <w:p w14:paraId="5D1B893E" w14:textId="77777777" w:rsidR="00666407" w:rsidRPr="00771CBE" w:rsidRDefault="00666407" w:rsidP="00666407">
      <w:pPr>
        <w:rPr>
          <w:rFonts w:ascii="Calibri" w:hAnsi="Calibri" w:cs="Calibri"/>
          <w:b/>
          <w:bCs/>
          <w:sz w:val="24"/>
          <w:szCs w:val="24"/>
          <w:lang w:val="en-US"/>
        </w:rPr>
      </w:pPr>
      <w:r w:rsidRPr="00771CBE">
        <w:rPr>
          <w:rFonts w:ascii="Calibri" w:hAnsi="Calibri" w:cs="Calibri"/>
          <w:b/>
          <w:bCs/>
          <w:sz w:val="24"/>
          <w:szCs w:val="24"/>
          <w:lang w:val="en-US"/>
        </w:rPr>
        <w:t>Format and Content of the Conversation:</w:t>
      </w:r>
    </w:p>
    <w:p w14:paraId="046CFA13" w14:textId="77777777" w:rsidR="00666407" w:rsidRPr="00771CBE" w:rsidRDefault="00666407" w:rsidP="00666407">
      <w:pPr>
        <w:rPr>
          <w:rFonts w:ascii="Calibri" w:hAnsi="Calibri" w:cs="Calibri"/>
          <w:b/>
          <w:bCs/>
          <w:sz w:val="24"/>
          <w:szCs w:val="24"/>
          <w:lang w:val="en-US"/>
        </w:rPr>
      </w:pPr>
      <w:r w:rsidRPr="00771CBE">
        <w:rPr>
          <w:rFonts w:ascii="Calibri" w:hAnsi="Calibri" w:cs="Calibri"/>
          <w:sz w:val="24"/>
          <w:szCs w:val="24"/>
          <w:lang w:val="en-US"/>
        </w:rPr>
        <w:t>Discussions will cover the mediator’s cases, role-play, manner of self-reflection, legal knowledge, ethical requirements and general involvement in the mediation field.</w:t>
      </w:r>
      <w:r w:rsidRPr="00771CBE">
        <w:rPr>
          <w:rFonts w:ascii="Calibri" w:hAnsi="Calibri" w:cs="Calibri"/>
          <w:b/>
          <w:bCs/>
          <w:sz w:val="24"/>
          <w:szCs w:val="24"/>
          <w:lang w:val="en-US"/>
        </w:rPr>
        <w:t xml:space="preserve"> </w:t>
      </w:r>
    </w:p>
    <w:p w14:paraId="63C2699E" w14:textId="77777777" w:rsidR="00666407" w:rsidRPr="00771CBE" w:rsidRDefault="00666407" w:rsidP="00666407">
      <w:pPr>
        <w:rPr>
          <w:rFonts w:ascii="Calibri" w:hAnsi="Calibri" w:cs="Calibri"/>
          <w:sz w:val="24"/>
          <w:szCs w:val="24"/>
          <w:lang w:val="en-US"/>
        </w:rPr>
      </w:pPr>
      <w:r w:rsidRPr="00771CBE">
        <w:rPr>
          <w:rFonts w:ascii="Calibri" w:hAnsi="Calibri" w:cs="Calibri"/>
          <w:sz w:val="24"/>
          <w:szCs w:val="24"/>
          <w:lang w:val="en-US"/>
        </w:rPr>
        <w:t xml:space="preserve">The focus of the conversation, (approximately one hour) is to enable the applicant to fully demonstrate their advanced range of competencies and experiences. It also provides them with an opportunity to enhance their application, identifying their journey to unconscious competence and mastery in their practice.  </w:t>
      </w:r>
    </w:p>
    <w:p w14:paraId="345AAD83" w14:textId="77777777" w:rsidR="00666407" w:rsidRPr="00771CBE" w:rsidRDefault="00666407" w:rsidP="00666407">
      <w:pPr>
        <w:rPr>
          <w:rFonts w:ascii="Calibri" w:hAnsi="Calibri" w:cs="Calibri"/>
          <w:b/>
          <w:bCs/>
          <w:sz w:val="24"/>
          <w:szCs w:val="24"/>
          <w:lang w:val="en-US"/>
        </w:rPr>
      </w:pPr>
      <w:r w:rsidRPr="00771CBE">
        <w:rPr>
          <w:rFonts w:ascii="Calibri" w:hAnsi="Calibri" w:cs="Calibri"/>
          <w:b/>
          <w:bCs/>
          <w:sz w:val="24"/>
          <w:szCs w:val="24"/>
          <w:lang w:val="en-US"/>
        </w:rPr>
        <w:t>Discussion of cases and video should demonstrate:</w:t>
      </w:r>
    </w:p>
    <w:p w14:paraId="15BF4FA3" w14:textId="77777777" w:rsidR="00666407" w:rsidRPr="00771CBE" w:rsidRDefault="00666407" w:rsidP="00666407">
      <w:pPr>
        <w:numPr>
          <w:ilvl w:val="0"/>
          <w:numId w:val="3"/>
        </w:numPr>
        <w:rPr>
          <w:rFonts w:ascii="Calibri" w:hAnsi="Calibri" w:cs="Calibri"/>
          <w:sz w:val="24"/>
          <w:szCs w:val="24"/>
          <w:lang w:val="en-US"/>
        </w:rPr>
      </w:pPr>
      <w:r w:rsidRPr="00771CBE">
        <w:rPr>
          <w:rFonts w:ascii="Calibri" w:hAnsi="Calibri" w:cs="Calibri"/>
          <w:sz w:val="24"/>
          <w:szCs w:val="24"/>
          <w:lang w:val="en-US"/>
        </w:rPr>
        <w:t>Advanced mediator competence</w:t>
      </w:r>
    </w:p>
    <w:p w14:paraId="675ED9E8" w14:textId="77777777" w:rsidR="00666407" w:rsidRPr="00771CBE" w:rsidRDefault="00666407" w:rsidP="00666407">
      <w:pPr>
        <w:numPr>
          <w:ilvl w:val="0"/>
          <w:numId w:val="3"/>
        </w:numPr>
        <w:rPr>
          <w:rFonts w:ascii="Calibri" w:hAnsi="Calibri" w:cs="Calibri"/>
          <w:sz w:val="24"/>
          <w:szCs w:val="24"/>
          <w:lang w:val="en-US"/>
        </w:rPr>
      </w:pPr>
      <w:r w:rsidRPr="00771CBE">
        <w:rPr>
          <w:rFonts w:ascii="Calibri" w:hAnsi="Calibri" w:cs="Calibri"/>
          <w:sz w:val="24"/>
          <w:szCs w:val="24"/>
          <w:lang w:val="en-US"/>
        </w:rPr>
        <w:t>Professional judgement in applying the process in a flexible manner maintaining the integrity and transparency of the process</w:t>
      </w:r>
    </w:p>
    <w:p w14:paraId="3CDA943D" w14:textId="77777777" w:rsidR="00666407" w:rsidRPr="00771CBE" w:rsidRDefault="00666407" w:rsidP="00666407">
      <w:pPr>
        <w:numPr>
          <w:ilvl w:val="0"/>
          <w:numId w:val="3"/>
        </w:numPr>
        <w:rPr>
          <w:rFonts w:ascii="Calibri" w:hAnsi="Calibri" w:cs="Calibri"/>
          <w:sz w:val="24"/>
          <w:szCs w:val="24"/>
          <w:lang w:val="en-US"/>
        </w:rPr>
      </w:pPr>
      <w:r w:rsidRPr="00771CBE">
        <w:rPr>
          <w:rFonts w:ascii="Calibri" w:hAnsi="Calibri" w:cs="Calibri"/>
          <w:sz w:val="24"/>
          <w:szCs w:val="24"/>
          <w:lang w:val="en-US"/>
        </w:rPr>
        <w:t>Full consultation with any co-mediator</w:t>
      </w:r>
    </w:p>
    <w:p w14:paraId="2875C4C6" w14:textId="7452739F" w:rsidR="00666407" w:rsidRPr="00771CBE" w:rsidRDefault="00666407" w:rsidP="00666407">
      <w:pPr>
        <w:numPr>
          <w:ilvl w:val="0"/>
          <w:numId w:val="3"/>
        </w:numPr>
        <w:rPr>
          <w:rFonts w:ascii="Calibri" w:hAnsi="Calibri" w:cs="Calibri"/>
          <w:sz w:val="24"/>
          <w:szCs w:val="24"/>
          <w:lang w:val="en-US"/>
        </w:rPr>
      </w:pPr>
      <w:r w:rsidRPr="00771CBE">
        <w:rPr>
          <w:rFonts w:ascii="Calibri" w:hAnsi="Calibri" w:cs="Calibri"/>
          <w:sz w:val="24"/>
          <w:szCs w:val="24"/>
          <w:lang w:val="en-US"/>
        </w:rPr>
        <w:t>Demonstrated knowledge of ethical guidelines, relevant cultural factors and relevant sectoral factors i.e. mediator reporting responsibilities (e.g. child/elder abuse or court</w:t>
      </w:r>
      <w:r w:rsidR="002C5A01">
        <w:rPr>
          <w:rFonts w:ascii="Calibri" w:hAnsi="Calibri" w:cs="Calibri"/>
          <w:sz w:val="24"/>
          <w:szCs w:val="24"/>
          <w:lang w:val="en-US"/>
        </w:rPr>
        <w:t>-</w:t>
      </w:r>
      <w:r w:rsidRPr="00771CBE">
        <w:rPr>
          <w:rFonts w:ascii="Calibri" w:hAnsi="Calibri" w:cs="Calibri"/>
          <w:sz w:val="24"/>
          <w:szCs w:val="24"/>
          <w:lang w:val="en-US"/>
        </w:rPr>
        <w:t>referred restorative justice cases)</w:t>
      </w:r>
    </w:p>
    <w:p w14:paraId="490AA6E3" w14:textId="77777777" w:rsidR="00666407" w:rsidRPr="00771CBE" w:rsidRDefault="00666407" w:rsidP="00666407">
      <w:pPr>
        <w:spacing w:line="276" w:lineRule="auto"/>
        <w:rPr>
          <w:rFonts w:ascii="Calibri" w:hAnsi="Calibri" w:cs="Calibri"/>
          <w:b/>
          <w:bCs/>
          <w:sz w:val="24"/>
          <w:szCs w:val="24"/>
          <w:lang w:val="en-US"/>
        </w:rPr>
      </w:pPr>
      <w:r w:rsidRPr="00771CBE">
        <w:rPr>
          <w:rFonts w:ascii="Calibri" w:hAnsi="Calibri" w:cs="Calibri"/>
          <w:sz w:val="24"/>
          <w:szCs w:val="24"/>
          <w:lang w:val="en-US"/>
        </w:rPr>
        <w:t>An advanced mediator is expected to demonstrate an ability to reflect on their practice and the theoretical framework on which their practice is based.    In addition to naming process and skills used, the advanced mediator needs to clarify how the rationale for choosing particular strategies in practice, the settlements achieved, and their critical self-reflection, combine to demonstrate an advanced level of Mediation Practice (i.e. an ability to reflect in action as well as on action).</w:t>
      </w:r>
    </w:p>
    <w:p w14:paraId="1DE58FAD" w14:textId="77777777" w:rsidR="00DE7F0E" w:rsidRPr="00771CBE" w:rsidRDefault="00DE7F0E" w:rsidP="00666407">
      <w:pPr>
        <w:rPr>
          <w:rFonts w:ascii="Calibri" w:hAnsi="Calibri" w:cs="Calibri"/>
          <w:sz w:val="24"/>
          <w:szCs w:val="24"/>
          <w:lang w:val="en-US"/>
        </w:rPr>
      </w:pPr>
    </w:p>
    <w:p w14:paraId="58138FF0" w14:textId="77777777" w:rsidR="00DE7F0E" w:rsidRDefault="00DE7F0E" w:rsidP="00666407">
      <w:pPr>
        <w:rPr>
          <w:lang w:val="en-US"/>
        </w:rPr>
      </w:pPr>
    </w:p>
    <w:p w14:paraId="38B12CD4" w14:textId="0AC58F35" w:rsidR="00666407" w:rsidRPr="00771CBE" w:rsidRDefault="00666407" w:rsidP="00666407">
      <w:pPr>
        <w:rPr>
          <w:rFonts w:ascii="Calibri" w:hAnsi="Calibri" w:cs="Calibri"/>
          <w:sz w:val="24"/>
          <w:szCs w:val="24"/>
          <w:lang w:val="en-US"/>
        </w:rPr>
      </w:pPr>
      <w:r w:rsidRPr="00771CBE">
        <w:rPr>
          <w:rFonts w:ascii="Calibri" w:hAnsi="Calibri" w:cs="Calibri"/>
          <w:sz w:val="24"/>
          <w:szCs w:val="24"/>
          <w:lang w:val="en-US"/>
        </w:rPr>
        <w:t>The conversation will take the following format:</w:t>
      </w:r>
    </w:p>
    <w:p w14:paraId="00119D1B" w14:textId="5F95E6A5" w:rsidR="00666407" w:rsidRPr="00771CBE" w:rsidRDefault="00666407" w:rsidP="00D31377">
      <w:pPr>
        <w:numPr>
          <w:ilvl w:val="0"/>
          <w:numId w:val="4"/>
        </w:numPr>
        <w:rPr>
          <w:rFonts w:ascii="Calibri" w:hAnsi="Calibri" w:cs="Calibri"/>
          <w:b/>
          <w:bCs/>
          <w:sz w:val="24"/>
          <w:szCs w:val="24"/>
          <w:lang w:val="en-US"/>
        </w:rPr>
      </w:pPr>
      <w:r w:rsidRPr="00771CBE">
        <w:rPr>
          <w:rFonts w:ascii="Calibri" w:hAnsi="Calibri" w:cs="Calibri"/>
          <w:sz w:val="24"/>
          <w:szCs w:val="24"/>
          <w:lang w:val="en-US"/>
        </w:rPr>
        <w:t>The applicant will be asked to speak (10 minutes maximum) about one of their five submitted cases or their submitted videoed role</w:t>
      </w:r>
      <w:r w:rsidR="00186CCB" w:rsidRPr="00771CBE">
        <w:rPr>
          <w:rFonts w:ascii="Calibri" w:hAnsi="Calibri" w:cs="Calibri"/>
          <w:sz w:val="24"/>
          <w:szCs w:val="24"/>
          <w:lang w:val="en-US"/>
        </w:rPr>
        <w:t xml:space="preserve"> </w:t>
      </w:r>
      <w:r w:rsidRPr="00771CBE">
        <w:rPr>
          <w:rFonts w:ascii="Calibri" w:hAnsi="Calibri" w:cs="Calibri"/>
          <w:sz w:val="24"/>
          <w:szCs w:val="24"/>
          <w:lang w:val="en-US"/>
        </w:rPr>
        <w:t>play and to answer questions on</w:t>
      </w:r>
      <w:r w:rsidR="005C728D">
        <w:rPr>
          <w:rFonts w:ascii="Calibri" w:hAnsi="Calibri" w:cs="Calibri"/>
          <w:sz w:val="24"/>
          <w:szCs w:val="24"/>
          <w:lang w:val="en-US"/>
        </w:rPr>
        <w:t xml:space="preserve"> the</w:t>
      </w:r>
      <w:r w:rsidRPr="00771CBE">
        <w:rPr>
          <w:rFonts w:ascii="Calibri" w:hAnsi="Calibri" w:cs="Calibri"/>
          <w:sz w:val="24"/>
          <w:szCs w:val="24"/>
          <w:lang w:val="en-US"/>
        </w:rPr>
        <w:t xml:space="preserve"> competencies </w:t>
      </w:r>
      <w:r w:rsidR="005C728D">
        <w:rPr>
          <w:rFonts w:ascii="Calibri" w:hAnsi="Calibri" w:cs="Calibri"/>
          <w:sz w:val="24"/>
          <w:szCs w:val="24"/>
          <w:lang w:val="en-US"/>
        </w:rPr>
        <w:t>demonstrated</w:t>
      </w:r>
      <w:r w:rsidRPr="00771CBE">
        <w:rPr>
          <w:rFonts w:ascii="Calibri" w:hAnsi="Calibri" w:cs="Calibri"/>
          <w:sz w:val="24"/>
          <w:szCs w:val="24"/>
          <w:lang w:val="en-US"/>
        </w:rPr>
        <w:t xml:space="preserve">, challenges faced, decisions taken and any relevant ethical dilemmas encountered. </w:t>
      </w:r>
    </w:p>
    <w:p w14:paraId="3EC4D15A" w14:textId="56E4D5C9" w:rsidR="00666407" w:rsidRPr="00771CBE" w:rsidRDefault="00666407" w:rsidP="00ED2F79">
      <w:pPr>
        <w:pStyle w:val="ListParagraph"/>
        <w:numPr>
          <w:ilvl w:val="0"/>
          <w:numId w:val="4"/>
        </w:numPr>
        <w:rPr>
          <w:rFonts w:ascii="Calibri" w:hAnsi="Calibri" w:cs="Calibri"/>
          <w:b/>
          <w:bCs/>
          <w:sz w:val="24"/>
          <w:szCs w:val="24"/>
          <w:lang w:val="en-US"/>
        </w:rPr>
      </w:pPr>
      <w:r w:rsidRPr="00771CBE">
        <w:rPr>
          <w:rFonts w:ascii="Calibri" w:hAnsi="Calibri" w:cs="Calibri"/>
          <w:sz w:val="24"/>
          <w:szCs w:val="24"/>
          <w:lang w:val="en-US"/>
        </w:rPr>
        <w:t>In addition to speaking to their case/cases, the applicant has an opportunity to speak about their experience and learning from self-reflection through supervision, mentoring or contribution and learning from their reflective practice &amp; learning group.</w:t>
      </w:r>
    </w:p>
    <w:p w14:paraId="1FA03A8C" w14:textId="44B99255" w:rsidR="00666407" w:rsidRPr="00771CBE" w:rsidRDefault="00666407" w:rsidP="00666407">
      <w:pPr>
        <w:numPr>
          <w:ilvl w:val="0"/>
          <w:numId w:val="4"/>
        </w:numPr>
        <w:rPr>
          <w:rFonts w:ascii="Calibri" w:hAnsi="Calibri" w:cs="Calibri"/>
          <w:b/>
          <w:bCs/>
          <w:sz w:val="24"/>
          <w:szCs w:val="24"/>
          <w:lang w:val="en-US"/>
        </w:rPr>
      </w:pPr>
      <w:r w:rsidRPr="00771CBE">
        <w:rPr>
          <w:rFonts w:ascii="Calibri" w:hAnsi="Calibri" w:cs="Calibri"/>
          <w:sz w:val="24"/>
          <w:szCs w:val="24"/>
          <w:lang w:val="en-US"/>
        </w:rPr>
        <w:t>The applicant will be expected to demonstrate their knowledge of the legal and ethical requirements in mediation practice.</w:t>
      </w:r>
    </w:p>
    <w:p w14:paraId="60F2CD99" w14:textId="77777777" w:rsidR="00666407" w:rsidRPr="00771CBE" w:rsidRDefault="00666407" w:rsidP="00666407">
      <w:pPr>
        <w:numPr>
          <w:ilvl w:val="0"/>
          <w:numId w:val="4"/>
        </w:numPr>
        <w:rPr>
          <w:rFonts w:ascii="Calibri" w:hAnsi="Calibri" w:cs="Calibri"/>
          <w:b/>
          <w:bCs/>
          <w:sz w:val="24"/>
          <w:szCs w:val="24"/>
          <w:lang w:val="en-US"/>
        </w:rPr>
      </w:pPr>
      <w:r w:rsidRPr="00771CBE">
        <w:rPr>
          <w:rFonts w:ascii="Calibri" w:hAnsi="Calibri" w:cs="Calibri"/>
          <w:sz w:val="24"/>
          <w:szCs w:val="24"/>
          <w:lang w:val="en-US"/>
        </w:rPr>
        <w:t>The applicant also has an opportunity to demonstrate a personal leadership role in their own Continuous Professional Development, outlining goals achieved and identifying possible specific areas for future training.</w:t>
      </w:r>
    </w:p>
    <w:p w14:paraId="5DC63E06" w14:textId="07631339" w:rsidR="00666407" w:rsidRPr="00771CBE" w:rsidRDefault="00666407" w:rsidP="00666407">
      <w:pPr>
        <w:numPr>
          <w:ilvl w:val="0"/>
          <w:numId w:val="4"/>
        </w:numPr>
        <w:rPr>
          <w:rFonts w:ascii="Calibri" w:hAnsi="Calibri" w:cs="Calibri"/>
          <w:sz w:val="24"/>
          <w:szCs w:val="24"/>
          <w:lang w:val="en-US"/>
        </w:rPr>
      </w:pPr>
      <w:r w:rsidRPr="00771CBE">
        <w:rPr>
          <w:rFonts w:ascii="Calibri" w:hAnsi="Calibri" w:cs="Calibri"/>
          <w:sz w:val="24"/>
          <w:szCs w:val="24"/>
          <w:lang w:val="en-US"/>
        </w:rPr>
        <w:t>In addition to evidencing the applicant’s practice, the conversation provides an opportunity for the</w:t>
      </w:r>
      <w:r w:rsidR="00965700">
        <w:rPr>
          <w:rFonts w:ascii="Calibri" w:hAnsi="Calibri" w:cs="Calibri"/>
          <w:sz w:val="24"/>
          <w:szCs w:val="24"/>
          <w:lang w:val="en-US"/>
        </w:rPr>
        <w:t xml:space="preserve"> applicant</w:t>
      </w:r>
      <w:r w:rsidRPr="00771CBE">
        <w:rPr>
          <w:rFonts w:ascii="Calibri" w:hAnsi="Calibri" w:cs="Calibri"/>
          <w:sz w:val="24"/>
          <w:szCs w:val="24"/>
          <w:lang w:val="en-US"/>
        </w:rPr>
        <w:t xml:space="preserve"> to describe any role/responsibility/contribution they hold within MII. It also provides them with an opportunity to detail any involvement in training, supervision, mentoring, presenting and any other areas aligned to mediation practice, which demonstrate their Advanced status and experience in the field. </w:t>
      </w:r>
    </w:p>
    <w:p w14:paraId="77CE9041" w14:textId="6AB18ED1" w:rsidR="004204A1" w:rsidRPr="00771CBE" w:rsidRDefault="004204A1" w:rsidP="00C44DD4">
      <w:pPr>
        <w:ind w:left="360"/>
        <w:rPr>
          <w:rFonts w:ascii="Calibri" w:hAnsi="Calibri" w:cs="Calibri"/>
          <w:sz w:val="24"/>
          <w:szCs w:val="24"/>
          <w:lang w:val="en-US"/>
        </w:rPr>
      </w:pPr>
      <w:r w:rsidRPr="00771CBE">
        <w:rPr>
          <w:rFonts w:ascii="Calibri" w:hAnsi="Calibri" w:cs="Calibri"/>
          <w:sz w:val="24"/>
          <w:szCs w:val="24"/>
          <w:lang w:val="en-US"/>
        </w:rPr>
        <w:t>The mediator might find it useful to refer</w:t>
      </w:r>
      <w:r w:rsidR="00295F15" w:rsidRPr="00771CBE">
        <w:rPr>
          <w:rFonts w:ascii="Calibri" w:hAnsi="Calibri" w:cs="Calibri"/>
          <w:sz w:val="24"/>
          <w:szCs w:val="24"/>
          <w:lang w:val="en-US"/>
        </w:rPr>
        <w:t xml:space="preserve"> back to the </w:t>
      </w:r>
      <w:r w:rsidR="009807AB" w:rsidRPr="00771CBE">
        <w:rPr>
          <w:rFonts w:ascii="Calibri" w:hAnsi="Calibri" w:cs="Calibri"/>
          <w:sz w:val="24"/>
          <w:szCs w:val="24"/>
          <w:lang w:val="en-US"/>
        </w:rPr>
        <w:t>5</w:t>
      </w:r>
      <w:r w:rsidR="009807AB" w:rsidRPr="00771CBE">
        <w:rPr>
          <w:rFonts w:ascii="Calibri" w:hAnsi="Calibri" w:cs="Calibri"/>
          <w:sz w:val="24"/>
          <w:szCs w:val="24"/>
          <w:vertAlign w:val="superscript"/>
          <w:lang w:val="en-US"/>
        </w:rPr>
        <w:t>th</w:t>
      </w:r>
      <w:r w:rsidR="009807AB" w:rsidRPr="00771CBE">
        <w:rPr>
          <w:rFonts w:ascii="Calibri" w:hAnsi="Calibri" w:cs="Calibri"/>
          <w:sz w:val="24"/>
          <w:szCs w:val="24"/>
          <w:lang w:val="en-US"/>
        </w:rPr>
        <w:t xml:space="preserve"> </w:t>
      </w:r>
      <w:r w:rsidR="009F43B9" w:rsidRPr="00771CBE">
        <w:rPr>
          <w:rFonts w:ascii="Calibri" w:hAnsi="Calibri" w:cs="Calibri"/>
          <w:sz w:val="24"/>
          <w:szCs w:val="24"/>
          <w:lang w:val="en-US"/>
        </w:rPr>
        <w:t xml:space="preserve">Core </w:t>
      </w:r>
      <w:r w:rsidR="009807AB" w:rsidRPr="00771CBE">
        <w:rPr>
          <w:rFonts w:ascii="Calibri" w:hAnsi="Calibri" w:cs="Calibri"/>
          <w:sz w:val="24"/>
          <w:szCs w:val="24"/>
          <w:lang w:val="en-US"/>
        </w:rPr>
        <w:t>Competency Areas of Advanced</w:t>
      </w:r>
      <w:r w:rsidR="00C44DD4" w:rsidRPr="00771CBE">
        <w:rPr>
          <w:rFonts w:ascii="Calibri" w:hAnsi="Calibri" w:cs="Calibri"/>
          <w:sz w:val="24"/>
          <w:szCs w:val="24"/>
          <w:lang w:val="en-US"/>
        </w:rPr>
        <w:t>]</w:t>
      </w:r>
      <w:r w:rsidR="00DE7F0E" w:rsidRPr="00771CBE">
        <w:rPr>
          <w:rFonts w:ascii="Calibri" w:hAnsi="Calibri" w:cs="Calibri"/>
          <w:sz w:val="24"/>
          <w:szCs w:val="24"/>
          <w:lang w:val="en-US"/>
        </w:rPr>
        <w:t xml:space="preserve"> </w:t>
      </w:r>
      <w:r w:rsidR="009807AB" w:rsidRPr="00771CBE">
        <w:rPr>
          <w:rFonts w:ascii="Calibri" w:hAnsi="Calibri" w:cs="Calibri"/>
          <w:sz w:val="24"/>
          <w:szCs w:val="24"/>
          <w:lang w:val="en-US"/>
        </w:rPr>
        <w:t>Mediator Assessment</w:t>
      </w:r>
      <w:r w:rsidR="005B7822" w:rsidRPr="00771CBE">
        <w:rPr>
          <w:rFonts w:ascii="Calibri" w:hAnsi="Calibri" w:cs="Calibri"/>
          <w:sz w:val="24"/>
          <w:szCs w:val="24"/>
          <w:lang w:val="en-US"/>
        </w:rPr>
        <w:t xml:space="preserve"> (Contribut</w:t>
      </w:r>
      <w:r w:rsidR="003C0F52" w:rsidRPr="00771CBE">
        <w:rPr>
          <w:rFonts w:ascii="Calibri" w:hAnsi="Calibri" w:cs="Calibri"/>
          <w:sz w:val="24"/>
          <w:szCs w:val="24"/>
          <w:lang w:val="en-US"/>
        </w:rPr>
        <w:t>es</w:t>
      </w:r>
      <w:r w:rsidR="005B7822" w:rsidRPr="00771CBE">
        <w:rPr>
          <w:rFonts w:ascii="Calibri" w:hAnsi="Calibri" w:cs="Calibri"/>
          <w:sz w:val="24"/>
          <w:szCs w:val="24"/>
          <w:lang w:val="en-US"/>
        </w:rPr>
        <w:t xml:space="preserve"> to the development of Mediation as a profession)</w:t>
      </w:r>
      <w:r w:rsidR="00FD4933" w:rsidRPr="00771CBE">
        <w:rPr>
          <w:rFonts w:ascii="Calibri" w:hAnsi="Calibri" w:cs="Calibri"/>
          <w:sz w:val="24"/>
          <w:szCs w:val="24"/>
          <w:lang w:val="en-US"/>
        </w:rPr>
        <w:t>, copied below</w:t>
      </w:r>
      <w:r w:rsidR="00537C93" w:rsidRPr="00771CBE">
        <w:rPr>
          <w:rFonts w:ascii="Calibri" w:hAnsi="Calibri" w:cs="Calibri"/>
          <w:sz w:val="24"/>
          <w:szCs w:val="24"/>
          <w:lang w:val="en-US"/>
        </w:rPr>
        <w:t>,</w:t>
      </w:r>
      <w:r w:rsidR="00662FD3" w:rsidRPr="00771CBE">
        <w:rPr>
          <w:rFonts w:ascii="Calibri" w:hAnsi="Calibri" w:cs="Calibri"/>
          <w:sz w:val="24"/>
          <w:szCs w:val="24"/>
          <w:lang w:val="en-US"/>
        </w:rPr>
        <w:t xml:space="preserve"> for section ‘e’ above</w:t>
      </w:r>
      <w:r w:rsidR="008E3E4F" w:rsidRPr="00771CBE">
        <w:rPr>
          <w:rFonts w:ascii="Calibri" w:hAnsi="Calibri" w:cs="Calibri"/>
          <w:sz w:val="24"/>
          <w:szCs w:val="24"/>
          <w:lang w:val="en-US"/>
        </w:rPr>
        <w:t>,</w:t>
      </w:r>
      <w:r w:rsidR="00537C93" w:rsidRPr="00771CBE">
        <w:rPr>
          <w:rFonts w:ascii="Calibri" w:hAnsi="Calibri" w:cs="Calibri"/>
          <w:sz w:val="24"/>
          <w:szCs w:val="24"/>
          <w:lang w:val="en-US"/>
        </w:rPr>
        <w:t xml:space="preserve"> which sets out</w:t>
      </w:r>
      <w:r w:rsidR="000A39F8" w:rsidRPr="00771CBE">
        <w:rPr>
          <w:rFonts w:ascii="Calibri" w:hAnsi="Calibri" w:cs="Calibri"/>
          <w:sz w:val="24"/>
          <w:szCs w:val="24"/>
          <w:lang w:val="en-US"/>
        </w:rPr>
        <w:t xml:space="preserve"> how some of these competencies might be demonstrated.</w:t>
      </w:r>
    </w:p>
    <w:p w14:paraId="6D6697D0" w14:textId="77777777" w:rsidR="003E5910" w:rsidRPr="00AD0D90" w:rsidRDefault="003E5910" w:rsidP="003E5910">
      <w:pPr>
        <w:rPr>
          <w:lang w:val="en-US"/>
        </w:rPr>
      </w:pPr>
    </w:p>
    <w:tbl>
      <w:tblPr>
        <w:tblStyle w:val="TableGrid"/>
        <w:tblW w:w="0" w:type="auto"/>
        <w:tblLook w:val="04A0" w:firstRow="1" w:lastRow="0" w:firstColumn="1" w:lastColumn="0" w:noHBand="0" w:noVBand="1"/>
      </w:tblPr>
      <w:tblGrid>
        <w:gridCol w:w="9010"/>
      </w:tblGrid>
      <w:tr w:rsidR="003E5910" w:rsidRPr="00AD0D90" w14:paraId="4ECD8F88" w14:textId="77777777" w:rsidTr="007C0956">
        <w:tc>
          <w:tcPr>
            <w:tcW w:w="9010" w:type="dxa"/>
            <w:tcBorders>
              <w:top w:val="single" w:sz="4" w:space="0" w:color="auto"/>
              <w:left w:val="single" w:sz="4" w:space="0" w:color="auto"/>
              <w:bottom w:val="single" w:sz="4" w:space="0" w:color="auto"/>
              <w:right w:val="single" w:sz="4" w:space="0" w:color="auto"/>
            </w:tcBorders>
          </w:tcPr>
          <w:p w14:paraId="13DAF469" w14:textId="77777777" w:rsidR="003E5910" w:rsidRPr="00AD0D90" w:rsidRDefault="003E5910" w:rsidP="007C0956">
            <w:pPr>
              <w:spacing w:after="160" w:line="259" w:lineRule="auto"/>
            </w:pPr>
          </w:p>
          <w:p w14:paraId="51DF1EB5" w14:textId="77777777" w:rsidR="003E5910" w:rsidRPr="00AD0D90" w:rsidRDefault="003E5910" w:rsidP="007C0956">
            <w:pPr>
              <w:spacing w:after="160" w:line="259" w:lineRule="auto"/>
              <w:rPr>
                <w:b/>
                <w:bCs/>
              </w:rPr>
            </w:pPr>
            <w:r w:rsidRPr="00AD0D90">
              <w:rPr>
                <w:b/>
                <w:bCs/>
              </w:rPr>
              <w:t>5. Contributes to the Development of Mediation as a profession:</w:t>
            </w:r>
          </w:p>
          <w:p w14:paraId="77A9F94A" w14:textId="77777777" w:rsidR="003E5910" w:rsidRPr="00AD0D90" w:rsidRDefault="003E5910" w:rsidP="007C0956">
            <w:pPr>
              <w:spacing w:after="160" w:line="259" w:lineRule="auto"/>
            </w:pPr>
          </w:p>
        </w:tc>
      </w:tr>
      <w:tr w:rsidR="003E5910" w:rsidRPr="00AD0D90" w14:paraId="1B3EB641" w14:textId="77777777" w:rsidTr="007C0956">
        <w:tc>
          <w:tcPr>
            <w:tcW w:w="9010" w:type="dxa"/>
            <w:tcBorders>
              <w:top w:val="single" w:sz="4" w:space="0" w:color="auto"/>
              <w:left w:val="single" w:sz="4" w:space="0" w:color="auto"/>
              <w:bottom w:val="single" w:sz="4" w:space="0" w:color="auto"/>
              <w:right w:val="single" w:sz="4" w:space="0" w:color="auto"/>
            </w:tcBorders>
          </w:tcPr>
          <w:p w14:paraId="3F0833CA" w14:textId="77777777" w:rsidR="003E5910" w:rsidRPr="00AD0D90" w:rsidRDefault="003E5910" w:rsidP="007C0956">
            <w:pPr>
              <w:spacing w:after="160" w:line="259" w:lineRule="auto"/>
            </w:pPr>
          </w:p>
          <w:p w14:paraId="38B7AEFD" w14:textId="77777777" w:rsidR="003E5910" w:rsidRPr="00AD0D90" w:rsidRDefault="003E5910" w:rsidP="007C0956">
            <w:pPr>
              <w:spacing w:after="160" w:line="259" w:lineRule="auto"/>
              <w:rPr>
                <w:b/>
                <w:bCs/>
              </w:rPr>
            </w:pPr>
            <w:r w:rsidRPr="00AD0D90">
              <w:rPr>
                <w:b/>
                <w:bCs/>
              </w:rPr>
              <w:t>Applicant must demonstrate the following competencies:</w:t>
            </w:r>
          </w:p>
          <w:p w14:paraId="79C0FB3F" w14:textId="77777777" w:rsidR="003E5910" w:rsidRPr="00AD0D90" w:rsidRDefault="003E5910" w:rsidP="007C0956">
            <w:pPr>
              <w:spacing w:after="160" w:line="259" w:lineRule="auto"/>
            </w:pPr>
          </w:p>
          <w:p w14:paraId="7B7389D5" w14:textId="77777777" w:rsidR="003E5910" w:rsidRPr="00AD0D90" w:rsidRDefault="003E5910" w:rsidP="003E5910">
            <w:pPr>
              <w:numPr>
                <w:ilvl w:val="0"/>
                <w:numId w:val="6"/>
              </w:numPr>
              <w:spacing w:after="160" w:line="259" w:lineRule="auto"/>
              <w:ind w:left="1080"/>
            </w:pPr>
            <w:r>
              <w:lastRenderedPageBreak/>
              <w:t>He/she is willing to s</w:t>
            </w:r>
            <w:r w:rsidRPr="00AD0D90">
              <w:t>hare their knowledge and experience in their respective fields</w:t>
            </w:r>
          </w:p>
          <w:p w14:paraId="1A7BAA97" w14:textId="7B5AB5F0" w:rsidR="003E5910" w:rsidRPr="00AD0D90" w:rsidRDefault="003E5910" w:rsidP="003E5910">
            <w:pPr>
              <w:numPr>
                <w:ilvl w:val="0"/>
                <w:numId w:val="6"/>
              </w:numPr>
              <w:spacing w:after="160" w:line="259" w:lineRule="auto"/>
              <w:ind w:left="1080"/>
            </w:pPr>
            <w:r>
              <w:t>He/she has the ability to m</w:t>
            </w:r>
            <w:r w:rsidRPr="00AD0D90">
              <w:t>ento</w:t>
            </w:r>
            <w:r w:rsidR="003C0F52">
              <w:t xml:space="preserve">r </w:t>
            </w:r>
            <w:r w:rsidRPr="00AD0D90">
              <w:t>or provide support to less experienced mediators</w:t>
            </w:r>
          </w:p>
          <w:p w14:paraId="154C203A" w14:textId="6561219C" w:rsidR="003E5910" w:rsidRPr="00AD0D90" w:rsidRDefault="003E5910" w:rsidP="003E5910">
            <w:pPr>
              <w:numPr>
                <w:ilvl w:val="0"/>
                <w:numId w:val="6"/>
              </w:numPr>
              <w:spacing w:after="160" w:line="259" w:lineRule="auto"/>
              <w:ind w:left="1080"/>
            </w:pPr>
            <w:r>
              <w:t>He/she is willing to c</w:t>
            </w:r>
            <w:r w:rsidRPr="00AD0D90">
              <w:t>o-</w:t>
            </w:r>
            <w:r>
              <w:t>m</w:t>
            </w:r>
            <w:r w:rsidRPr="00AD0D90">
              <w:t>ediate or provide opportunit</w:t>
            </w:r>
            <w:r>
              <w:t>ies</w:t>
            </w:r>
            <w:r w:rsidRPr="00AD0D90">
              <w:t xml:space="preserve"> for less experienced mediators to observe</w:t>
            </w:r>
          </w:p>
          <w:p w14:paraId="247CFB7B" w14:textId="77777777" w:rsidR="003E5910" w:rsidRPr="00AD0D90" w:rsidRDefault="003E5910" w:rsidP="003E5910">
            <w:pPr>
              <w:numPr>
                <w:ilvl w:val="0"/>
                <w:numId w:val="6"/>
              </w:numPr>
              <w:spacing w:after="160" w:line="259" w:lineRule="auto"/>
              <w:ind w:left="1080"/>
            </w:pPr>
            <w:r>
              <w:t>He/she is willing to provide c</w:t>
            </w:r>
            <w:r w:rsidRPr="00AD0D90">
              <w:t>oach</w:t>
            </w:r>
            <w:r>
              <w:t>ing</w:t>
            </w:r>
            <w:r w:rsidRPr="00AD0D90">
              <w:t>, training or professional development to potential mediators</w:t>
            </w:r>
          </w:p>
          <w:p w14:paraId="69C8702D" w14:textId="77777777" w:rsidR="003E5910" w:rsidRPr="00AD0D90" w:rsidRDefault="003E5910" w:rsidP="003E5910">
            <w:pPr>
              <w:numPr>
                <w:ilvl w:val="0"/>
                <w:numId w:val="6"/>
              </w:numPr>
              <w:spacing w:after="160" w:line="259" w:lineRule="auto"/>
              <w:ind w:left="1080"/>
            </w:pPr>
            <w:r>
              <w:t>He/she is willing to c</w:t>
            </w:r>
            <w:r w:rsidRPr="00AD0D90">
              <w:t>ontribute to the expansion of awareness of mediation in the wider community</w:t>
            </w:r>
          </w:p>
          <w:p w14:paraId="49846E06" w14:textId="77777777" w:rsidR="003E5910" w:rsidRPr="00AD0D90" w:rsidRDefault="003E5910" w:rsidP="007C0956">
            <w:pPr>
              <w:spacing w:after="160" w:line="259" w:lineRule="auto"/>
            </w:pPr>
          </w:p>
          <w:p w14:paraId="787DC9CC" w14:textId="77777777" w:rsidR="003E5910" w:rsidRPr="00AD0D90" w:rsidRDefault="003E5910" w:rsidP="007C0956">
            <w:pPr>
              <w:spacing w:after="160" w:line="259" w:lineRule="auto"/>
              <w:rPr>
                <w:b/>
                <w:bCs/>
              </w:rPr>
            </w:pPr>
            <w:r w:rsidRPr="00AD0D90">
              <w:rPr>
                <w:b/>
                <w:bCs/>
              </w:rPr>
              <w:t>The following are also desirable:</w:t>
            </w:r>
          </w:p>
          <w:p w14:paraId="0CB38D5A" w14:textId="77777777" w:rsidR="003E5910" w:rsidRPr="00AD0D90" w:rsidRDefault="003E5910" w:rsidP="007C0956">
            <w:pPr>
              <w:spacing w:after="160" w:line="259" w:lineRule="auto"/>
            </w:pPr>
          </w:p>
          <w:p w14:paraId="5F425B15" w14:textId="77777777" w:rsidR="003E5910" w:rsidRPr="00AD0D90" w:rsidRDefault="003E5910" w:rsidP="003E5910">
            <w:pPr>
              <w:numPr>
                <w:ilvl w:val="0"/>
                <w:numId w:val="7"/>
              </w:numPr>
              <w:spacing w:after="160" w:line="259" w:lineRule="auto"/>
            </w:pPr>
            <w:r>
              <w:t>He/she is willing to c</w:t>
            </w:r>
            <w:r w:rsidRPr="00AD0D90">
              <w:t xml:space="preserve">ontribute to the development of the profession by playing an active role on the MII Council or committees or subgroups </w:t>
            </w:r>
          </w:p>
          <w:p w14:paraId="0FAD26F9" w14:textId="77777777" w:rsidR="003E5910" w:rsidRPr="00AD0D90" w:rsidRDefault="003E5910" w:rsidP="003E5910">
            <w:pPr>
              <w:numPr>
                <w:ilvl w:val="0"/>
                <w:numId w:val="7"/>
              </w:numPr>
              <w:spacing w:after="160" w:line="259" w:lineRule="auto"/>
            </w:pPr>
            <w:r>
              <w:t>He/she is willing to c</w:t>
            </w:r>
            <w:r w:rsidRPr="00AD0D90">
              <w:t>ontribute through writing, publishing articles or books to inform mediation practice</w:t>
            </w:r>
          </w:p>
          <w:p w14:paraId="00BCD8FB" w14:textId="77777777" w:rsidR="003E5910" w:rsidRPr="00AD0D90" w:rsidRDefault="003E5910" w:rsidP="003E5910">
            <w:pPr>
              <w:numPr>
                <w:ilvl w:val="0"/>
                <w:numId w:val="7"/>
              </w:numPr>
              <w:spacing w:after="160" w:line="259" w:lineRule="auto"/>
            </w:pPr>
            <w:r>
              <w:t xml:space="preserve">He/she is willing to </w:t>
            </w:r>
            <w:r w:rsidRPr="00AD0D90">
              <w:t>Chair a Reflective Practice &amp; Learning Group</w:t>
            </w:r>
          </w:p>
          <w:p w14:paraId="67DCC356" w14:textId="77777777" w:rsidR="003E5910" w:rsidRPr="00AD0D90" w:rsidRDefault="003E5910" w:rsidP="007C0956">
            <w:pPr>
              <w:spacing w:after="160" w:line="259" w:lineRule="auto"/>
            </w:pPr>
          </w:p>
        </w:tc>
      </w:tr>
    </w:tbl>
    <w:p w14:paraId="543887CE" w14:textId="77777777" w:rsidR="00666407" w:rsidRPr="003E5910" w:rsidRDefault="00666407">
      <w:pPr>
        <w:rPr>
          <w:b/>
          <w:bCs/>
        </w:rPr>
      </w:pPr>
    </w:p>
    <w:p w14:paraId="2FA7A811" w14:textId="09A112AB" w:rsidR="00D273FB" w:rsidRDefault="002E4C34">
      <w:pPr>
        <w:rPr>
          <w:i/>
          <w:iCs/>
        </w:rPr>
      </w:pPr>
      <w:r w:rsidRPr="002E4C34">
        <w:rPr>
          <w:i/>
          <w:iCs/>
        </w:rPr>
        <w:t xml:space="preserve">Note:  </w:t>
      </w:r>
      <w:r w:rsidR="00D273FB">
        <w:rPr>
          <w:i/>
          <w:iCs/>
        </w:rPr>
        <w:t xml:space="preserve">The </w:t>
      </w:r>
      <w:r w:rsidR="004B2D89">
        <w:rPr>
          <w:i/>
          <w:iCs/>
        </w:rPr>
        <w:t>assessment team</w:t>
      </w:r>
      <w:r w:rsidR="00D273FB">
        <w:rPr>
          <w:i/>
          <w:iCs/>
        </w:rPr>
        <w:t xml:space="preserve"> will not require </w:t>
      </w:r>
      <w:r w:rsidR="004B2D89">
        <w:rPr>
          <w:i/>
          <w:iCs/>
        </w:rPr>
        <w:t>the applicant</w:t>
      </w:r>
      <w:r w:rsidR="00D273FB">
        <w:rPr>
          <w:i/>
          <w:iCs/>
        </w:rPr>
        <w:t xml:space="preserve"> to provide additional documentary evidence of practise for the professional conversation meeting.  However, should a candidate wish to produce supplementary support materials, (e.g. </w:t>
      </w:r>
      <w:r w:rsidR="00D273FB" w:rsidRPr="002E4C34">
        <w:rPr>
          <w:i/>
          <w:iCs/>
        </w:rPr>
        <w:t>minutes of meetings, supervisor verification, anonymised summaries of cases, evidence of formative training, etc.</w:t>
      </w:r>
      <w:r w:rsidR="00D273FB">
        <w:rPr>
          <w:i/>
          <w:iCs/>
        </w:rPr>
        <w:t>) the assess</w:t>
      </w:r>
      <w:r w:rsidR="00C24D19">
        <w:rPr>
          <w:i/>
          <w:iCs/>
        </w:rPr>
        <w:t>ment team</w:t>
      </w:r>
      <w:r w:rsidR="00D273FB">
        <w:rPr>
          <w:i/>
          <w:iCs/>
        </w:rPr>
        <w:t xml:space="preserve"> may view and consider the documents, but they will return them to the </w:t>
      </w:r>
      <w:r w:rsidR="00C24D19">
        <w:rPr>
          <w:i/>
          <w:iCs/>
        </w:rPr>
        <w:t>applica</w:t>
      </w:r>
      <w:r w:rsidR="0080411D">
        <w:rPr>
          <w:i/>
          <w:iCs/>
        </w:rPr>
        <w:t>nt</w:t>
      </w:r>
      <w:r w:rsidR="00D273FB">
        <w:rPr>
          <w:i/>
          <w:iCs/>
        </w:rPr>
        <w:t xml:space="preserve"> at the conclusion of the meeting. </w:t>
      </w:r>
      <w:r w:rsidR="00676783">
        <w:rPr>
          <w:i/>
          <w:iCs/>
        </w:rPr>
        <w:t xml:space="preserve">The </w:t>
      </w:r>
      <w:r w:rsidR="0080411D">
        <w:rPr>
          <w:i/>
          <w:iCs/>
        </w:rPr>
        <w:t>a</w:t>
      </w:r>
      <w:r w:rsidR="00676783">
        <w:rPr>
          <w:i/>
          <w:iCs/>
        </w:rPr>
        <w:t>ssess</w:t>
      </w:r>
      <w:r w:rsidR="0080411D">
        <w:rPr>
          <w:i/>
          <w:iCs/>
        </w:rPr>
        <w:t>ment team</w:t>
      </w:r>
      <w:r w:rsidR="00676783">
        <w:rPr>
          <w:i/>
          <w:iCs/>
        </w:rPr>
        <w:t xml:space="preserve"> may ask about other areas / aspects of the </w:t>
      </w:r>
      <w:r w:rsidR="0080411D">
        <w:rPr>
          <w:i/>
          <w:iCs/>
        </w:rPr>
        <w:t>mediator’s</w:t>
      </w:r>
      <w:r w:rsidR="00676783">
        <w:rPr>
          <w:i/>
          <w:iCs/>
        </w:rPr>
        <w:t xml:space="preserve"> application,</w:t>
      </w:r>
    </w:p>
    <w:p w14:paraId="63EF1D78" w14:textId="0CDCFE12" w:rsidR="00F30EB8" w:rsidRDefault="002E4C34" w:rsidP="009E44E2">
      <w:r w:rsidRPr="002E4C34">
        <w:rPr>
          <w:i/>
          <w:iCs/>
        </w:rPr>
        <w:t xml:space="preserve">Documentary evidence will for the most part already exist and will not need to be created for the professional conversation.  </w:t>
      </w:r>
    </w:p>
    <w:sectPr w:rsidR="00F30E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1699" w14:textId="77777777" w:rsidR="006C6E4E" w:rsidRDefault="006C6E4E" w:rsidP="00D273FB">
      <w:pPr>
        <w:spacing w:after="0" w:line="240" w:lineRule="auto"/>
      </w:pPr>
      <w:r>
        <w:separator/>
      </w:r>
    </w:p>
  </w:endnote>
  <w:endnote w:type="continuationSeparator" w:id="0">
    <w:p w14:paraId="55009706" w14:textId="77777777" w:rsidR="006C6E4E" w:rsidRDefault="006C6E4E" w:rsidP="00D2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panose1 w:val="00000000000000000000"/>
    <w:charset w:val="00"/>
    <w:family w:val="auto"/>
    <w:notTrueType/>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0BE2" w14:textId="77777777" w:rsidR="000D3DE8" w:rsidRDefault="000D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8DC1" w14:textId="79FFDADE" w:rsidR="0047728D" w:rsidRDefault="0047728D" w:rsidP="0047728D">
    <w:pPr>
      <w:pStyle w:val="NoSpacing"/>
    </w:pPr>
    <w:r>
      <w:t>_________________________________________________________________________________________</w:t>
    </w:r>
  </w:p>
  <w:p w14:paraId="46FD0AF1" w14:textId="7DA1C38F" w:rsidR="0047728D" w:rsidRDefault="0047728D" w:rsidP="0047728D">
    <w:pPr>
      <w:pStyle w:val="NoSpacing"/>
    </w:pPr>
    <w:r>
      <w:t xml:space="preserve"> </w:t>
    </w:r>
    <w:r w:rsidR="00B2468B">
      <w:t>Dec.</w:t>
    </w:r>
    <w:r>
      <w:t xml:space="preserve"> 2025                                      The Mediators’ Institute of Ireland                                                         </w:t>
    </w:r>
    <w:r>
      <w:fldChar w:fldCharType="begin"/>
    </w:r>
    <w:r>
      <w:instrText xml:space="preserve"> PAGE   \* MERGEFORMAT </w:instrText>
    </w:r>
    <w:r>
      <w:fldChar w:fldCharType="separate"/>
    </w:r>
    <w:r>
      <w:t>1</w:t>
    </w:r>
    <w:r>
      <w:rPr>
        <w:noProof/>
      </w:rPr>
      <w:fldChar w:fldCharType="end"/>
    </w:r>
  </w:p>
  <w:p w14:paraId="7499939E" w14:textId="77777777" w:rsidR="0047728D" w:rsidRPr="00944043" w:rsidRDefault="0047728D" w:rsidP="0047728D">
    <w:pPr>
      <w:pStyle w:val="NoSpacing"/>
      <w:jc w:val="center"/>
      <w:rPr>
        <w:rStyle w:val="PageNumber"/>
        <w:rFonts w:ascii="Arial" w:hAnsi="Arial" w:cs="Arial"/>
        <w:sz w:val="18"/>
        <w:lang w:val="de-DE"/>
      </w:rPr>
    </w:pPr>
    <w:r w:rsidRPr="00944043">
      <w:rPr>
        <w:lang w:val="de-DE"/>
      </w:rPr>
      <w:t>T: 353 1 609 9190 • E: info@themii.ie • W: www.themii.ie</w:t>
    </w:r>
  </w:p>
  <w:p w14:paraId="68820AEC" w14:textId="6CF79E39" w:rsidR="0047728D" w:rsidRPr="00944043" w:rsidRDefault="0047728D">
    <w:pPr>
      <w:pStyle w:val="Footer"/>
      <w:rPr>
        <w:lang w:val="de-DE"/>
      </w:rPr>
    </w:pPr>
  </w:p>
  <w:p w14:paraId="35852A9A" w14:textId="77777777" w:rsidR="0047728D" w:rsidRPr="00944043" w:rsidRDefault="0047728D">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1A1" w14:textId="77777777" w:rsidR="000D3DE8" w:rsidRDefault="000D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6EE9" w14:textId="77777777" w:rsidR="006C6E4E" w:rsidRDefault="006C6E4E" w:rsidP="00D273FB">
      <w:pPr>
        <w:spacing w:after="0" w:line="240" w:lineRule="auto"/>
      </w:pPr>
      <w:r>
        <w:separator/>
      </w:r>
    </w:p>
  </w:footnote>
  <w:footnote w:type="continuationSeparator" w:id="0">
    <w:p w14:paraId="4203B37A" w14:textId="77777777" w:rsidR="006C6E4E" w:rsidRDefault="006C6E4E" w:rsidP="00D2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8B7B" w14:textId="77777777" w:rsidR="000D3DE8" w:rsidRDefault="000D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8239" w14:textId="7E107A52" w:rsidR="00D273FB" w:rsidRDefault="00D273FB">
    <w:pPr>
      <w:pStyle w:val="Header"/>
    </w:pPr>
    <w:r>
      <w:rPr>
        <w:noProof/>
      </w:rPr>
      <w:drawing>
        <wp:inline distT="0" distB="0" distL="0" distR="0" wp14:anchorId="5931A355" wp14:editId="6053E458">
          <wp:extent cx="5493385" cy="692150"/>
          <wp:effectExtent l="0" t="0" r="0" b="0"/>
          <wp:docPr id="693509299" name="Picture 1" descr="A blue rectangular object with white border&#10;&#10;AI-generated content may be incorrect."/>
          <wp:cNvGraphicFramePr/>
          <a:graphic xmlns:a="http://schemas.openxmlformats.org/drawingml/2006/main">
            <a:graphicData uri="http://schemas.openxmlformats.org/drawingml/2006/picture">
              <pic:pic xmlns:pic="http://schemas.openxmlformats.org/drawingml/2006/picture">
                <pic:nvPicPr>
                  <pic:cNvPr id="693509299" name="Picture 693509299" descr="A blue rectangular object with white border&#10;&#10;AI-generated content may be incorrect."/>
                  <pic:cNvPicPr/>
                </pic:nvPicPr>
                <pic:blipFill>
                  <a:blip r:embed="rId1"/>
                  <a:stretch>
                    <a:fillRect/>
                  </a:stretch>
                </pic:blipFill>
                <pic:spPr>
                  <a:xfrm>
                    <a:off x="0" y="0"/>
                    <a:ext cx="5493385" cy="692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8347" w14:textId="77777777" w:rsidR="000D3DE8" w:rsidRDefault="000D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7F3"/>
    <w:multiLevelType w:val="hybridMultilevel"/>
    <w:tmpl w:val="DE7E19DA"/>
    <w:styleLink w:val="Lettered"/>
    <w:lvl w:ilvl="0" w:tplc="2C4CBC7C">
      <w:start w:val="1"/>
      <w:numFmt w:val="lowerLetter"/>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8362EB08">
      <w:start w:val="1"/>
      <w:numFmt w:val="lowerLetter"/>
      <w:lvlText w:val="%2."/>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49CC652A">
      <w:start w:val="1"/>
      <w:numFmt w:val="lowerLetter"/>
      <w:lvlText w:val="%3."/>
      <w:lvlJc w:val="left"/>
      <w:pPr>
        <w:ind w:left="10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9B00DA0A">
      <w:start w:val="1"/>
      <w:numFmt w:val="lowerLetter"/>
      <w:lvlText w:val="%4."/>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3BCC9352">
      <w:start w:val="1"/>
      <w:numFmt w:val="lowerLetter"/>
      <w:lvlText w:val="%5."/>
      <w:lvlJc w:val="left"/>
      <w:pPr>
        <w:ind w:left="18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304AE190">
      <w:start w:val="1"/>
      <w:numFmt w:val="lowerLetter"/>
      <w:lvlText w:val="%6."/>
      <w:lvlJc w:val="left"/>
      <w:pPr>
        <w:ind w:left="21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08FCFB92">
      <w:start w:val="1"/>
      <w:numFmt w:val="lowerLetter"/>
      <w:lvlText w:val="%7."/>
      <w:lvlJc w:val="left"/>
      <w:pPr>
        <w:ind w:left="25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E1A4DBE">
      <w:start w:val="1"/>
      <w:numFmt w:val="lowerLetter"/>
      <w:lvlText w:val="%8."/>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01BA7C60">
      <w:start w:val="1"/>
      <w:numFmt w:val="lowerLetter"/>
      <w:lvlText w:val="%9."/>
      <w:lvlJc w:val="left"/>
      <w:pPr>
        <w:ind w:left="32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591F3630"/>
    <w:multiLevelType w:val="hybridMultilevel"/>
    <w:tmpl w:val="18F4A3B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598C093F"/>
    <w:multiLevelType w:val="hybridMultilevel"/>
    <w:tmpl w:val="50203E4C"/>
    <w:lvl w:ilvl="0" w:tplc="18090019">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F028DB"/>
    <w:multiLevelType w:val="hybridMultilevel"/>
    <w:tmpl w:val="DE7E19DA"/>
    <w:numStyleLink w:val="Lettered"/>
  </w:abstractNum>
  <w:abstractNum w:abstractNumId="4" w15:restartNumberingAfterBreak="0">
    <w:nsid w:val="7F117FEE"/>
    <w:multiLevelType w:val="hybridMultilevel"/>
    <w:tmpl w:val="335000A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971283574">
    <w:abstractNumId w:val="2"/>
  </w:num>
  <w:num w:numId="2" w16cid:durableId="1168062567">
    <w:abstractNumId w:val="1"/>
  </w:num>
  <w:num w:numId="3" w16cid:durableId="946935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970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9182282">
    <w:abstractNumId w:val="0"/>
  </w:num>
  <w:num w:numId="6" w16cid:durableId="467749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80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E3"/>
    <w:rsid w:val="00094737"/>
    <w:rsid w:val="00094798"/>
    <w:rsid w:val="000A39F8"/>
    <w:rsid w:val="000D3DE8"/>
    <w:rsid w:val="001224B6"/>
    <w:rsid w:val="00154748"/>
    <w:rsid w:val="00157849"/>
    <w:rsid w:val="00186CCB"/>
    <w:rsid w:val="0019558F"/>
    <w:rsid w:val="00211F09"/>
    <w:rsid w:val="00295F15"/>
    <w:rsid w:val="002C5A01"/>
    <w:rsid w:val="002D058C"/>
    <w:rsid w:val="002E4C34"/>
    <w:rsid w:val="002F0A8E"/>
    <w:rsid w:val="002F621F"/>
    <w:rsid w:val="003A736B"/>
    <w:rsid w:val="003C0F52"/>
    <w:rsid w:val="003E5910"/>
    <w:rsid w:val="004204A1"/>
    <w:rsid w:val="0047728D"/>
    <w:rsid w:val="004A7EE5"/>
    <w:rsid w:val="004B2D89"/>
    <w:rsid w:val="00537C93"/>
    <w:rsid w:val="00585F8E"/>
    <w:rsid w:val="005A35DA"/>
    <w:rsid w:val="005B7822"/>
    <w:rsid w:val="005C728D"/>
    <w:rsid w:val="00626AA7"/>
    <w:rsid w:val="00662FD3"/>
    <w:rsid w:val="006631E4"/>
    <w:rsid w:val="00666407"/>
    <w:rsid w:val="00676783"/>
    <w:rsid w:val="006C6E4E"/>
    <w:rsid w:val="006D3AF9"/>
    <w:rsid w:val="00724150"/>
    <w:rsid w:val="007518BE"/>
    <w:rsid w:val="00764FF8"/>
    <w:rsid w:val="00771CBE"/>
    <w:rsid w:val="0080411D"/>
    <w:rsid w:val="008C0C90"/>
    <w:rsid w:val="008E3E4F"/>
    <w:rsid w:val="008F72D6"/>
    <w:rsid w:val="008F7DAE"/>
    <w:rsid w:val="00933719"/>
    <w:rsid w:val="00944043"/>
    <w:rsid w:val="00965700"/>
    <w:rsid w:val="009807AB"/>
    <w:rsid w:val="009C6679"/>
    <w:rsid w:val="009E44E2"/>
    <w:rsid w:val="009F43B9"/>
    <w:rsid w:val="009F6C70"/>
    <w:rsid w:val="00A430E3"/>
    <w:rsid w:val="00A56CD5"/>
    <w:rsid w:val="00AE171E"/>
    <w:rsid w:val="00AE6096"/>
    <w:rsid w:val="00B2468B"/>
    <w:rsid w:val="00BD4E4D"/>
    <w:rsid w:val="00BE40F7"/>
    <w:rsid w:val="00C24D19"/>
    <w:rsid w:val="00C44DD4"/>
    <w:rsid w:val="00CE5EC5"/>
    <w:rsid w:val="00D02EC3"/>
    <w:rsid w:val="00D268C8"/>
    <w:rsid w:val="00D273FB"/>
    <w:rsid w:val="00D31377"/>
    <w:rsid w:val="00D43E73"/>
    <w:rsid w:val="00D85922"/>
    <w:rsid w:val="00DA0CC7"/>
    <w:rsid w:val="00DA2071"/>
    <w:rsid w:val="00DE7F0E"/>
    <w:rsid w:val="00DF7A65"/>
    <w:rsid w:val="00E1486B"/>
    <w:rsid w:val="00E87458"/>
    <w:rsid w:val="00EA1F08"/>
    <w:rsid w:val="00EB790D"/>
    <w:rsid w:val="00ED2F79"/>
    <w:rsid w:val="00EF608A"/>
    <w:rsid w:val="00F13607"/>
    <w:rsid w:val="00F30EB8"/>
    <w:rsid w:val="00FD4933"/>
    <w:rsid w:val="00FF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2751"/>
  <w15:chartTrackingRefBased/>
  <w15:docId w15:val="{922B2154-FC00-4CAB-B5B7-C71039E4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E3"/>
    <w:rPr>
      <w:rFonts w:eastAsiaTheme="majorEastAsia" w:cstheme="majorBidi"/>
      <w:color w:val="272727" w:themeColor="text1" w:themeTint="D8"/>
    </w:rPr>
  </w:style>
  <w:style w:type="paragraph" w:styleId="Title">
    <w:name w:val="Title"/>
    <w:basedOn w:val="Normal"/>
    <w:next w:val="Normal"/>
    <w:link w:val="TitleChar"/>
    <w:uiPriority w:val="10"/>
    <w:qFormat/>
    <w:rsid w:val="00A4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E3"/>
    <w:pPr>
      <w:spacing w:before="160"/>
      <w:jc w:val="center"/>
    </w:pPr>
    <w:rPr>
      <w:i/>
      <w:iCs/>
      <w:color w:val="404040" w:themeColor="text1" w:themeTint="BF"/>
    </w:rPr>
  </w:style>
  <w:style w:type="character" w:customStyle="1" w:styleId="QuoteChar">
    <w:name w:val="Quote Char"/>
    <w:basedOn w:val="DefaultParagraphFont"/>
    <w:link w:val="Quote"/>
    <w:uiPriority w:val="29"/>
    <w:rsid w:val="00A430E3"/>
    <w:rPr>
      <w:i/>
      <w:iCs/>
      <w:color w:val="404040" w:themeColor="text1" w:themeTint="BF"/>
    </w:rPr>
  </w:style>
  <w:style w:type="paragraph" w:styleId="ListParagraph">
    <w:name w:val="List Paragraph"/>
    <w:basedOn w:val="Normal"/>
    <w:uiPriority w:val="34"/>
    <w:qFormat/>
    <w:rsid w:val="00A430E3"/>
    <w:pPr>
      <w:ind w:left="720"/>
      <w:contextualSpacing/>
    </w:pPr>
  </w:style>
  <w:style w:type="character" w:styleId="IntenseEmphasis">
    <w:name w:val="Intense Emphasis"/>
    <w:basedOn w:val="DefaultParagraphFont"/>
    <w:uiPriority w:val="21"/>
    <w:qFormat/>
    <w:rsid w:val="00A430E3"/>
    <w:rPr>
      <w:i/>
      <w:iCs/>
      <w:color w:val="0F4761" w:themeColor="accent1" w:themeShade="BF"/>
    </w:rPr>
  </w:style>
  <w:style w:type="paragraph" w:styleId="IntenseQuote">
    <w:name w:val="Intense Quote"/>
    <w:basedOn w:val="Normal"/>
    <w:next w:val="Normal"/>
    <w:link w:val="IntenseQuoteChar"/>
    <w:uiPriority w:val="30"/>
    <w:qFormat/>
    <w:rsid w:val="00A4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E3"/>
    <w:rPr>
      <w:i/>
      <w:iCs/>
      <w:color w:val="0F4761" w:themeColor="accent1" w:themeShade="BF"/>
    </w:rPr>
  </w:style>
  <w:style w:type="character" w:styleId="IntenseReference">
    <w:name w:val="Intense Reference"/>
    <w:basedOn w:val="DefaultParagraphFont"/>
    <w:uiPriority w:val="32"/>
    <w:qFormat/>
    <w:rsid w:val="00A430E3"/>
    <w:rPr>
      <w:b/>
      <w:bCs/>
      <w:smallCaps/>
      <w:color w:val="0F4761" w:themeColor="accent1" w:themeShade="BF"/>
      <w:spacing w:val="5"/>
    </w:rPr>
  </w:style>
  <w:style w:type="character" w:styleId="Hyperlink">
    <w:name w:val="Hyperlink"/>
    <w:basedOn w:val="DefaultParagraphFont"/>
    <w:uiPriority w:val="99"/>
    <w:semiHidden/>
    <w:unhideWhenUsed/>
    <w:rsid w:val="006631E4"/>
    <w:rPr>
      <w:color w:val="0000FF"/>
      <w:u w:val="single"/>
    </w:rPr>
  </w:style>
  <w:style w:type="character" w:styleId="CommentReference">
    <w:name w:val="annotation reference"/>
    <w:basedOn w:val="DefaultParagraphFont"/>
    <w:uiPriority w:val="99"/>
    <w:semiHidden/>
    <w:unhideWhenUsed/>
    <w:rsid w:val="008F72D6"/>
    <w:rPr>
      <w:sz w:val="16"/>
      <w:szCs w:val="16"/>
    </w:rPr>
  </w:style>
  <w:style w:type="paragraph" w:styleId="CommentText">
    <w:name w:val="annotation text"/>
    <w:basedOn w:val="Normal"/>
    <w:link w:val="CommentTextChar"/>
    <w:uiPriority w:val="99"/>
    <w:unhideWhenUsed/>
    <w:rsid w:val="008F72D6"/>
    <w:pPr>
      <w:spacing w:line="240" w:lineRule="auto"/>
    </w:pPr>
    <w:rPr>
      <w:sz w:val="20"/>
      <w:szCs w:val="20"/>
    </w:rPr>
  </w:style>
  <w:style w:type="character" w:customStyle="1" w:styleId="CommentTextChar">
    <w:name w:val="Comment Text Char"/>
    <w:basedOn w:val="DefaultParagraphFont"/>
    <w:link w:val="CommentText"/>
    <w:uiPriority w:val="99"/>
    <w:rsid w:val="008F72D6"/>
    <w:rPr>
      <w:sz w:val="20"/>
      <w:szCs w:val="20"/>
    </w:rPr>
  </w:style>
  <w:style w:type="paragraph" w:styleId="CommentSubject">
    <w:name w:val="annotation subject"/>
    <w:basedOn w:val="CommentText"/>
    <w:next w:val="CommentText"/>
    <w:link w:val="CommentSubjectChar"/>
    <w:uiPriority w:val="99"/>
    <w:semiHidden/>
    <w:unhideWhenUsed/>
    <w:rsid w:val="008F72D6"/>
    <w:rPr>
      <w:b/>
      <w:bCs/>
    </w:rPr>
  </w:style>
  <w:style w:type="character" w:customStyle="1" w:styleId="CommentSubjectChar">
    <w:name w:val="Comment Subject Char"/>
    <w:basedOn w:val="CommentTextChar"/>
    <w:link w:val="CommentSubject"/>
    <w:uiPriority w:val="99"/>
    <w:semiHidden/>
    <w:rsid w:val="008F72D6"/>
    <w:rPr>
      <w:b/>
      <w:bCs/>
      <w:sz w:val="20"/>
      <w:szCs w:val="20"/>
    </w:rPr>
  </w:style>
  <w:style w:type="paragraph" w:styleId="Header">
    <w:name w:val="header"/>
    <w:basedOn w:val="Normal"/>
    <w:link w:val="HeaderChar"/>
    <w:uiPriority w:val="99"/>
    <w:unhideWhenUsed/>
    <w:rsid w:val="00D27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3FB"/>
  </w:style>
  <w:style w:type="paragraph" w:styleId="Footer">
    <w:name w:val="footer"/>
    <w:basedOn w:val="Normal"/>
    <w:link w:val="FooterChar"/>
    <w:uiPriority w:val="99"/>
    <w:unhideWhenUsed/>
    <w:rsid w:val="00D27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3FB"/>
  </w:style>
  <w:style w:type="paragraph" w:styleId="NoSpacing">
    <w:name w:val="No Spacing"/>
    <w:uiPriority w:val="1"/>
    <w:qFormat/>
    <w:rsid w:val="0047728D"/>
    <w:pPr>
      <w:spacing w:after="0" w:line="240" w:lineRule="auto"/>
    </w:pPr>
    <w:rPr>
      <w:lang w:val="en-IE"/>
    </w:rPr>
  </w:style>
  <w:style w:type="character" w:styleId="PageNumber">
    <w:name w:val="page number"/>
    <w:basedOn w:val="DefaultParagraphFont"/>
    <w:semiHidden/>
    <w:unhideWhenUsed/>
    <w:rsid w:val="0047728D"/>
  </w:style>
  <w:style w:type="table" w:styleId="TableGrid">
    <w:name w:val="Table Grid"/>
    <w:basedOn w:val="TableNormal"/>
    <w:uiPriority w:val="39"/>
    <w:rsid w:val="003A736B"/>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A736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IE"/>
      <w14:textOutline w14:w="0" w14:cap="flat" w14:cmpd="sng" w14:algn="ctr">
        <w14:noFill/>
        <w14:prstDash w14:val="solid"/>
        <w14:bevel/>
      </w14:textOutline>
      <w14:ligatures w14:val="none"/>
    </w:rPr>
  </w:style>
  <w:style w:type="paragraph" w:styleId="Revision">
    <w:name w:val="Revision"/>
    <w:hidden/>
    <w:uiPriority w:val="99"/>
    <w:semiHidden/>
    <w:rsid w:val="00676783"/>
    <w:pPr>
      <w:spacing w:after="0" w:line="240" w:lineRule="auto"/>
    </w:pPr>
  </w:style>
  <w:style w:type="numbering" w:customStyle="1" w:styleId="Lettered">
    <w:name w:val="Lettered"/>
    <w:rsid w:val="0066640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2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Keelin O'Reilly</dc:creator>
  <cp:keywords/>
  <dc:description/>
  <cp:lastModifiedBy>Polly Phillimore</cp:lastModifiedBy>
  <cp:revision>43</cp:revision>
  <dcterms:created xsi:type="dcterms:W3CDTF">2025-12-07T18:28:00Z</dcterms:created>
  <dcterms:modified xsi:type="dcterms:W3CDTF">2025-12-16T11:02:00Z</dcterms:modified>
</cp:coreProperties>
</file>